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6F0E9">
      <w:pPr>
        <w:spacing w:before="110" w:line="218" w:lineRule="auto"/>
        <w:ind w:left="2428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5"/>
          <w:sz w:val="34"/>
          <w:szCs w:val="34"/>
        </w:rPr>
        <w:t>长沙市抗战文化研究会章程</w:t>
      </w:r>
      <w:r>
        <w:rPr>
          <w:rFonts w:ascii="宋体" w:hAnsi="宋体" w:eastAsia="宋体" w:cs="宋体"/>
          <w:spacing w:val="22"/>
          <w:sz w:val="34"/>
          <w:szCs w:val="34"/>
        </w:rPr>
        <w:t xml:space="preserve">     </w:t>
      </w:r>
    </w:p>
    <w:p w14:paraId="14CB20E1">
      <w:pPr>
        <w:spacing w:line="221" w:lineRule="auto"/>
        <w:ind w:left="324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5"/>
          <w:sz w:val="29"/>
          <w:szCs w:val="29"/>
        </w:rPr>
        <w:t>第一章</w:t>
      </w:r>
      <w:r>
        <w:rPr>
          <w:rFonts w:ascii="黑体" w:hAnsi="黑体" w:eastAsia="黑体" w:cs="黑体"/>
          <w:spacing w:val="9"/>
          <w:sz w:val="29"/>
          <w:szCs w:val="29"/>
        </w:rPr>
        <w:t xml:space="preserve">   </w:t>
      </w:r>
      <w:r>
        <w:rPr>
          <w:rFonts w:ascii="黑体" w:hAnsi="黑体" w:eastAsia="黑体" w:cs="黑体"/>
          <w:spacing w:val="15"/>
          <w:sz w:val="29"/>
          <w:szCs w:val="29"/>
        </w:rPr>
        <w:t>总则</w:t>
      </w:r>
    </w:p>
    <w:p w14:paraId="17890490">
      <w:pPr>
        <w:spacing w:line="282" w:lineRule="auto"/>
        <w:rPr>
          <w:rFonts w:ascii="Arial"/>
          <w:sz w:val="21"/>
        </w:rPr>
      </w:pPr>
    </w:p>
    <w:p w14:paraId="6510FD5C">
      <w:pPr>
        <w:pStyle w:val="2"/>
        <w:spacing w:before="94" w:line="342" w:lineRule="auto"/>
        <w:ind w:left="43" w:right="144" w:firstLine="714"/>
        <w:jc w:val="both"/>
      </w:pPr>
      <w:r>
        <w:rPr>
          <w:rFonts w:ascii="黑体" w:hAnsi="黑体" w:eastAsia="黑体" w:cs="黑体"/>
          <w:b/>
          <w:bCs/>
          <w:spacing w:val="-17"/>
        </w:rPr>
        <w:t>第一条</w:t>
      </w:r>
      <w:r>
        <w:rPr>
          <w:rFonts w:ascii="黑体" w:hAnsi="黑体" w:eastAsia="黑体" w:cs="黑体"/>
          <w:spacing w:val="-27"/>
        </w:rPr>
        <w:t xml:space="preserve"> </w:t>
      </w:r>
      <w:r>
        <w:rPr>
          <w:spacing w:val="-17"/>
        </w:rPr>
        <w:t>长</w:t>
      </w:r>
      <w:r>
        <w:rPr>
          <w:spacing w:val="-48"/>
        </w:rPr>
        <w:t xml:space="preserve"> </w:t>
      </w:r>
      <w:r>
        <w:rPr>
          <w:spacing w:val="-17"/>
        </w:rPr>
        <w:t>沙</w:t>
      </w:r>
      <w:r>
        <w:rPr>
          <w:spacing w:val="-44"/>
        </w:rPr>
        <w:t xml:space="preserve"> </w:t>
      </w:r>
      <w:r>
        <w:rPr>
          <w:spacing w:val="-17"/>
        </w:rPr>
        <w:t>市</w:t>
      </w:r>
      <w:r>
        <w:rPr>
          <w:spacing w:val="-52"/>
        </w:rPr>
        <w:t xml:space="preserve"> </w:t>
      </w:r>
      <w:r>
        <w:rPr>
          <w:spacing w:val="-17"/>
        </w:rPr>
        <w:t>抗</w:t>
      </w:r>
      <w:r>
        <w:rPr>
          <w:spacing w:val="-41"/>
        </w:rPr>
        <w:t xml:space="preserve"> </w:t>
      </w:r>
      <w:r>
        <w:rPr>
          <w:spacing w:val="-17"/>
        </w:rPr>
        <w:t>战</w:t>
      </w:r>
      <w:r>
        <w:rPr>
          <w:spacing w:val="-52"/>
        </w:rPr>
        <w:t xml:space="preserve"> </w:t>
      </w:r>
      <w:r>
        <w:rPr>
          <w:spacing w:val="-17"/>
        </w:rPr>
        <w:t>文</w:t>
      </w:r>
      <w:r>
        <w:rPr>
          <w:spacing w:val="-51"/>
        </w:rPr>
        <w:t xml:space="preserve"> </w:t>
      </w:r>
      <w:r>
        <w:rPr>
          <w:spacing w:val="-17"/>
        </w:rPr>
        <w:t>化</w:t>
      </w:r>
      <w:r>
        <w:rPr>
          <w:spacing w:val="-53"/>
        </w:rPr>
        <w:t xml:space="preserve"> </w:t>
      </w:r>
      <w:r>
        <w:rPr>
          <w:spacing w:val="-17"/>
        </w:rPr>
        <w:t>研</w:t>
      </w:r>
      <w:r>
        <w:rPr>
          <w:spacing w:val="-36"/>
        </w:rPr>
        <w:t xml:space="preserve"> </w:t>
      </w:r>
      <w:r>
        <w:rPr>
          <w:spacing w:val="-17"/>
        </w:rPr>
        <w:t>究</w:t>
      </w:r>
      <w:r>
        <w:rPr>
          <w:spacing w:val="-43"/>
        </w:rPr>
        <w:t xml:space="preserve"> </w:t>
      </w:r>
      <w:r>
        <w:rPr>
          <w:spacing w:val="-17"/>
        </w:rPr>
        <w:t>会 (</w:t>
      </w:r>
      <w:r>
        <w:rPr>
          <w:spacing w:val="-52"/>
        </w:rPr>
        <w:t xml:space="preserve"> </w:t>
      </w:r>
      <w:r>
        <w:rPr>
          <w:spacing w:val="-17"/>
        </w:rPr>
        <w:t>英</w:t>
      </w:r>
      <w:r>
        <w:rPr>
          <w:spacing w:val="-52"/>
        </w:rPr>
        <w:t xml:space="preserve"> </w:t>
      </w:r>
      <w:r>
        <w:rPr>
          <w:spacing w:val="-17"/>
        </w:rPr>
        <w:t>文</w:t>
      </w:r>
      <w:r>
        <w:rPr>
          <w:spacing w:val="-51"/>
        </w:rPr>
        <w:t xml:space="preserve"> </w:t>
      </w:r>
      <w:r>
        <w:rPr>
          <w:spacing w:val="-17"/>
        </w:rPr>
        <w:t>译</w:t>
      </w:r>
      <w:r>
        <w:rPr>
          <w:spacing w:val="-51"/>
        </w:rPr>
        <w:t xml:space="preserve"> </w:t>
      </w:r>
      <w:r>
        <w:rPr>
          <w:spacing w:val="-17"/>
        </w:rPr>
        <w:t>名：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Changsha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Anti-Japanese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War</w:t>
      </w:r>
      <w:r>
        <w:rPr>
          <w:rFonts w:ascii="Times New Roman" w:hAnsi="Times New Roman" w:eastAsia="Times New Roman" w:cs="Times New Roman"/>
          <w:spacing w:val="32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Culture</w:t>
      </w:r>
      <w:r>
        <w:rPr>
          <w:rFonts w:ascii="Times New Roman" w:hAnsi="Times New Roman" w:eastAsia="Times New Roman" w:cs="Times New Roman"/>
          <w:spacing w:val="30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Research</w:t>
      </w:r>
      <w:r>
        <w:rPr>
          <w:rFonts w:ascii="Times New Roman" w:hAnsi="Times New Roman" w:eastAsia="Times New Roman" w:cs="Times New Roman"/>
          <w:spacing w:val="29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As</w:t>
      </w:r>
      <w:r>
        <w:rPr>
          <w:rFonts w:ascii="Times New Roman" w:hAnsi="Times New Roman" w:eastAsia="Times New Roman" w:cs="Times New Roman"/>
          <w:spacing w:val="-2"/>
        </w:rPr>
        <w:t>sociation;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rPr>
          <w:spacing w:val="-2"/>
        </w:rPr>
        <w:t>缩写：</w:t>
      </w:r>
      <w:r>
        <w:rPr>
          <w:rFonts w:ascii="Times New Roman" w:hAnsi="Times New Roman" w:eastAsia="Times New Roman" w:cs="Times New Roman"/>
          <w:spacing w:val="-2"/>
        </w:rPr>
        <w:t>CAJCR)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19"/>
        </w:rPr>
        <w:t>是由关心、支持和从事长沙抗战文化和长沙抗战历史资料搜</w:t>
      </w:r>
      <w:r>
        <w:rPr>
          <w:spacing w:val="13"/>
        </w:rPr>
        <w:t xml:space="preserve"> </w:t>
      </w:r>
      <w:r>
        <w:rPr>
          <w:spacing w:val="8"/>
        </w:rPr>
        <w:t>集、整理、研究的人士自愿结成的学术性社会团体，是非营利性</w:t>
      </w:r>
      <w:r>
        <w:rPr>
          <w:spacing w:val="15"/>
        </w:rPr>
        <w:t xml:space="preserve"> </w:t>
      </w:r>
      <w:r>
        <w:rPr>
          <w:spacing w:val="5"/>
        </w:rPr>
        <w:t>社会组织。</w:t>
      </w:r>
    </w:p>
    <w:p w14:paraId="3399354D">
      <w:pPr>
        <w:pStyle w:val="2"/>
        <w:spacing w:before="23" w:line="220" w:lineRule="auto"/>
        <w:ind w:left="703"/>
      </w:pPr>
      <w:r>
        <w:rPr>
          <w:spacing w:val="9"/>
        </w:rPr>
        <w:t>本会会员分布和活动地域为湖南省长沙市。</w:t>
      </w:r>
    </w:p>
    <w:p w14:paraId="2B502797">
      <w:pPr>
        <w:pStyle w:val="2"/>
        <w:spacing w:before="184" w:line="339" w:lineRule="auto"/>
        <w:ind w:left="93" w:firstLine="670"/>
      </w:pPr>
      <w:r>
        <w:rPr>
          <w:rFonts w:ascii="黑体" w:hAnsi="黑体" w:eastAsia="黑体" w:cs="黑体"/>
          <w:spacing w:val="3"/>
        </w:rPr>
        <w:t xml:space="preserve">第二条 </w:t>
      </w:r>
      <w:r>
        <w:rPr>
          <w:spacing w:val="3"/>
        </w:rPr>
        <w:t>本会的宗旨是：遵守宪法、法律、法规和国家</w:t>
      </w:r>
      <w:r>
        <w:rPr>
          <w:spacing w:val="2"/>
        </w:rPr>
        <w:t>政策，</w:t>
      </w:r>
      <w:r>
        <w:t xml:space="preserve"> </w:t>
      </w:r>
      <w:r>
        <w:rPr>
          <w:spacing w:val="8"/>
        </w:rPr>
        <w:t>践行社会主义核心价值观，遵守社会道德风尚。本会坚持中国共</w:t>
      </w:r>
      <w:r>
        <w:rPr>
          <w:spacing w:val="2"/>
        </w:rPr>
        <w:t xml:space="preserve">  </w:t>
      </w:r>
      <w:r>
        <w:rPr>
          <w:spacing w:val="8"/>
        </w:rPr>
        <w:t>产党的全面领导，根据中国共产党章程的规定，设立中国共产党</w:t>
      </w:r>
      <w:r>
        <w:rPr>
          <w:spacing w:val="15"/>
        </w:rPr>
        <w:t xml:space="preserve"> </w:t>
      </w:r>
      <w:r>
        <w:rPr>
          <w:spacing w:val="8"/>
        </w:rPr>
        <w:t>的组织，开展党的活动，为党组织的活动提供必要条件。以邓小</w:t>
      </w:r>
      <w:r>
        <w:rPr>
          <w:spacing w:val="14"/>
        </w:rPr>
        <w:t xml:space="preserve"> </w:t>
      </w:r>
      <w:r>
        <w:rPr>
          <w:spacing w:val="8"/>
        </w:rPr>
        <w:t>平理论和科学发展观为行动指南，深入贯彻党的精神文化发展战</w:t>
      </w:r>
      <w:r>
        <w:rPr>
          <w:spacing w:val="11"/>
        </w:rPr>
        <w:t xml:space="preserve"> </w:t>
      </w:r>
      <w:r>
        <w:rPr>
          <w:spacing w:val="10"/>
        </w:rPr>
        <w:t>略，坚持辩证唯物主义和历史唯物主义的研究方法，立足实际，</w:t>
      </w:r>
      <w:r>
        <w:rPr>
          <w:spacing w:val="3"/>
        </w:rPr>
        <w:t xml:space="preserve"> </w:t>
      </w:r>
      <w:r>
        <w:rPr>
          <w:spacing w:val="2"/>
        </w:rPr>
        <w:t>多层次、多角度地开展抗战文化研究，以马列主义、毛泽东思想、</w:t>
      </w:r>
      <w:r>
        <w:rPr>
          <w:spacing w:val="6"/>
        </w:rPr>
        <w:t xml:space="preserve"> </w:t>
      </w:r>
      <w:r>
        <w:rPr>
          <w:spacing w:val="10"/>
        </w:rPr>
        <w:t>邓小平理论、“三个代表”重要思想和科学发展观为行动指南，</w:t>
      </w:r>
      <w:r>
        <w:rPr>
          <w:spacing w:val="3"/>
        </w:rPr>
        <w:t xml:space="preserve"> </w:t>
      </w:r>
      <w:r>
        <w:rPr>
          <w:spacing w:val="8"/>
        </w:rPr>
        <w:t>深入贯彻落实党的精神文化发展战略，高举爱国主义旗帜，遵守</w:t>
      </w:r>
      <w:r>
        <w:rPr>
          <w:spacing w:val="17"/>
        </w:rPr>
        <w:t xml:space="preserve"> </w:t>
      </w:r>
      <w:r>
        <w:rPr>
          <w:spacing w:val="9"/>
        </w:rPr>
        <w:t>社会道德风尚，围绕“铭记历史、缅怀先烈、珍爱和平、开创未</w:t>
      </w:r>
      <w:r>
        <w:rPr>
          <w:spacing w:val="5"/>
        </w:rPr>
        <w:t xml:space="preserve"> </w:t>
      </w:r>
      <w:r>
        <w:rPr>
          <w:spacing w:val="8"/>
        </w:rPr>
        <w:t>来”主题，坚持辩证唯物主义和历史唯物主义的研究方法，立足</w:t>
      </w:r>
      <w:r>
        <w:rPr>
          <w:spacing w:val="2"/>
        </w:rPr>
        <w:t xml:space="preserve">  </w:t>
      </w:r>
      <w:r>
        <w:rPr>
          <w:spacing w:val="8"/>
        </w:rPr>
        <w:t>实际，多层次、多角度地开展长沙抗战文化和长沙抗战历史资料</w:t>
      </w:r>
      <w:r>
        <w:rPr>
          <w:spacing w:val="1"/>
        </w:rPr>
        <w:t xml:space="preserve">  </w:t>
      </w:r>
      <w:r>
        <w:rPr>
          <w:spacing w:val="8"/>
        </w:rPr>
        <w:t>的搜集、整理与研究，为长沙市、湖南省的爱国主义教育与和谐</w:t>
      </w:r>
      <w:r>
        <w:rPr>
          <w:spacing w:val="6"/>
        </w:rPr>
        <w:t xml:space="preserve"> </w:t>
      </w:r>
      <w:r>
        <w:rPr>
          <w:spacing w:val="7"/>
        </w:rPr>
        <w:t>文化建设服务。</w:t>
      </w:r>
    </w:p>
    <w:p w14:paraId="4D68FDC4">
      <w:pPr>
        <w:spacing w:line="339" w:lineRule="auto"/>
        <w:sectPr>
          <w:footerReference r:id="rId5" w:type="default"/>
          <w:pgSz w:w="11910" w:h="16840"/>
          <w:pgMar w:top="1431" w:right="1554" w:bottom="1709" w:left="1786" w:header="0" w:footer="1330" w:gutter="0"/>
          <w:cols w:space="720" w:num="1"/>
        </w:sectPr>
      </w:pPr>
    </w:p>
    <w:p w14:paraId="357C88A5">
      <w:pPr>
        <w:pStyle w:val="2"/>
        <w:spacing w:before="94" w:line="353" w:lineRule="auto"/>
        <w:ind w:left="1609" w:right="34" w:firstLine="639"/>
      </w:pPr>
      <w:r>
        <w:rPr>
          <w:spacing w:val="8"/>
        </w:rPr>
        <w:t>本会遵守宪法、法律、法规和国家政策，践行社会主义核心</w:t>
      </w:r>
      <w:r>
        <w:rPr>
          <w:spacing w:val="7"/>
        </w:rPr>
        <w:t xml:space="preserve"> </w:t>
      </w:r>
      <w:r>
        <w:rPr>
          <w:spacing w:val="11"/>
        </w:rPr>
        <w:t>价值观，遵守社会道德风尚，自觉加强诚信自律建设。</w:t>
      </w:r>
    </w:p>
    <w:p w14:paraId="0D21B6CD">
      <w:pPr>
        <w:pStyle w:val="2"/>
        <w:spacing w:before="2" w:line="332" w:lineRule="auto"/>
        <w:ind w:left="1609" w:firstLine="639"/>
        <w:jc w:val="both"/>
      </w:pPr>
      <w:r>
        <w:rPr>
          <w:rFonts w:ascii="黑体" w:hAnsi="黑体" w:eastAsia="黑体" w:cs="黑体"/>
          <w:spacing w:val="12"/>
        </w:rPr>
        <w:t xml:space="preserve">第三条  </w:t>
      </w:r>
      <w:r>
        <w:rPr>
          <w:rFonts w:ascii="Times New Roman" w:hAnsi="Times New Roman" w:eastAsia="Times New Roman" w:cs="Times New Roman"/>
          <w:spacing w:val="12"/>
        </w:rPr>
        <w:t xml:space="preserve">“ </w:t>
      </w:r>
      <w:r>
        <w:rPr>
          <w:spacing w:val="12"/>
        </w:rPr>
        <w:t>本会坚持中国共产党的全面领导，根据中国共产</w:t>
      </w:r>
      <w:r>
        <w:rPr>
          <w:spacing w:val="2"/>
        </w:rPr>
        <w:t xml:space="preserve"> </w:t>
      </w:r>
      <w:r>
        <w:rPr>
          <w:spacing w:val="8"/>
        </w:rPr>
        <w:t>党章程的规定，设立中国共产党的组织，开展党的活动，为党组</w:t>
      </w:r>
      <w:r>
        <w:rPr>
          <w:spacing w:val="5"/>
        </w:rPr>
        <w:t xml:space="preserve"> </w:t>
      </w:r>
      <w:r>
        <w:rPr>
          <w:spacing w:val="8"/>
        </w:rPr>
        <w:t>织的活动提供必要条件”。</w:t>
      </w:r>
    </w:p>
    <w:p w14:paraId="0B7D78AF">
      <w:pPr>
        <w:pStyle w:val="2"/>
        <w:spacing w:before="54" w:line="339" w:lineRule="auto"/>
        <w:ind w:left="1609" w:right="37" w:firstLine="639"/>
        <w:jc w:val="both"/>
        <w:rPr>
          <w:sz w:val="24"/>
          <w:szCs w:val="24"/>
        </w:rPr>
      </w:pPr>
      <w:r>
        <w:rPr>
          <w:spacing w:val="8"/>
        </w:rPr>
        <w:t>本会的登记管理机关是长沙市民政局，业务主管单位是长沙</w:t>
      </w:r>
      <w:r>
        <w:rPr>
          <w:spacing w:val="3"/>
        </w:rPr>
        <w:t xml:space="preserve"> </w:t>
      </w:r>
      <w:r>
        <w:rPr>
          <w:spacing w:val="8"/>
        </w:rPr>
        <w:t>市文化旅游广电局，党建领导机关是中共长沙市社会组织综合委</w:t>
      </w:r>
      <w:r>
        <w:rPr>
          <w:spacing w:val="10"/>
        </w:rPr>
        <w:t xml:space="preserve"> </w:t>
      </w:r>
      <w:r>
        <w:rPr>
          <w:spacing w:val="-18"/>
          <w:sz w:val="24"/>
          <w:szCs w:val="24"/>
        </w:rPr>
        <w:t>员 会</w:t>
      </w:r>
      <w:r>
        <w:rPr>
          <w:spacing w:val="-37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。</w:t>
      </w:r>
    </w:p>
    <w:p w14:paraId="67C9F144">
      <w:pPr>
        <w:pStyle w:val="2"/>
        <w:spacing w:before="84" w:line="331" w:lineRule="auto"/>
        <w:ind w:left="1609" w:right="50" w:firstLine="639"/>
      </w:pPr>
      <w:r>
        <w:rPr>
          <w:spacing w:val="7"/>
        </w:rPr>
        <w:t>本会接受登记管理机关、业务主管单位、党建领导机关、有</w:t>
      </w:r>
      <w:r>
        <w:rPr>
          <w:spacing w:val="16"/>
        </w:rPr>
        <w:t xml:space="preserve"> </w:t>
      </w:r>
      <w:r>
        <w:rPr>
          <w:spacing w:val="8"/>
        </w:rPr>
        <w:t>关行业管理部门的业务指导和监督管理。</w:t>
      </w:r>
    </w:p>
    <w:p w14:paraId="70D64220">
      <w:pPr>
        <w:pStyle w:val="2"/>
        <w:spacing w:before="28" w:line="222" w:lineRule="auto"/>
        <w:ind w:left="2254"/>
      </w:pPr>
      <w:r>
        <w:rPr>
          <w:rFonts w:ascii="黑体" w:hAnsi="黑体" w:eastAsia="黑体" w:cs="黑体"/>
          <w:b/>
          <w:bCs/>
          <w:spacing w:val="12"/>
        </w:rPr>
        <w:t>第四条</w:t>
      </w:r>
      <w:r>
        <w:rPr>
          <w:rFonts w:ascii="黑体" w:hAnsi="黑体" w:eastAsia="黑体" w:cs="黑体"/>
          <w:spacing w:val="12"/>
        </w:rPr>
        <w:t xml:space="preserve"> </w:t>
      </w:r>
      <w:r>
        <w:rPr>
          <w:spacing w:val="12"/>
        </w:rPr>
        <w:t>本会负责人包括理事长、副理事长、秘</w:t>
      </w:r>
      <w:r>
        <w:rPr>
          <w:spacing w:val="11"/>
        </w:rPr>
        <w:t>书长。</w:t>
      </w:r>
    </w:p>
    <w:p w14:paraId="7FA8E1F8">
      <w:pPr>
        <w:pStyle w:val="2"/>
        <w:spacing w:before="179" w:line="219" w:lineRule="auto"/>
        <w:ind w:left="2324"/>
      </w:pPr>
      <w:r>
        <w:rPr>
          <w:rFonts w:ascii="黑体" w:hAnsi="黑体" w:eastAsia="黑体" w:cs="黑体"/>
          <w:b/>
          <w:bCs/>
          <w:spacing w:val="7"/>
        </w:rPr>
        <w:t>第五条</w:t>
      </w:r>
      <w:r>
        <w:rPr>
          <w:rFonts w:ascii="黑体" w:hAnsi="黑体" w:eastAsia="黑体" w:cs="黑体"/>
          <w:spacing w:val="7"/>
        </w:rPr>
        <w:t xml:space="preserve"> </w:t>
      </w:r>
      <w:r>
        <w:rPr>
          <w:spacing w:val="7"/>
        </w:rPr>
        <w:t>本会的住所设在湖南省长沙市岳麓区。</w:t>
      </w:r>
    </w:p>
    <w:p w14:paraId="19F96CF3">
      <w:pPr>
        <w:spacing w:line="398" w:lineRule="auto"/>
        <w:rPr>
          <w:rFonts w:ascii="Arial"/>
          <w:sz w:val="21"/>
        </w:rPr>
      </w:pPr>
    </w:p>
    <w:p w14:paraId="4447AB0F">
      <w:pPr>
        <w:spacing w:before="96" w:line="221" w:lineRule="auto"/>
        <w:ind w:left="460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第二章</w:t>
      </w:r>
      <w:r>
        <w:rPr>
          <w:rFonts w:ascii="黑体" w:hAnsi="黑体" w:eastAsia="黑体" w:cs="黑体"/>
          <w:spacing w:val="8"/>
          <w:sz w:val="29"/>
          <w:szCs w:val="29"/>
        </w:rPr>
        <w:t xml:space="preserve">  </w:t>
      </w: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业务范围</w:t>
      </w:r>
    </w:p>
    <w:p w14:paraId="32BE200A">
      <w:pPr>
        <w:spacing w:line="368" w:lineRule="auto"/>
        <w:rPr>
          <w:rFonts w:ascii="Arial"/>
          <w:sz w:val="21"/>
        </w:rPr>
      </w:pPr>
    </w:p>
    <w:p w14:paraId="1C15B709">
      <w:pPr>
        <w:pStyle w:val="2"/>
        <w:spacing w:before="94" w:line="222" w:lineRule="auto"/>
        <w:ind w:left="2324"/>
      </w:pPr>
      <w:r>
        <w:rPr>
          <w:rFonts w:ascii="黑体" w:hAnsi="黑体" w:eastAsia="黑体" w:cs="黑体"/>
          <w:b/>
          <w:bCs/>
          <w:spacing w:val="2"/>
        </w:rPr>
        <w:t>第六条</w:t>
      </w:r>
      <w:r>
        <w:rPr>
          <w:rFonts w:ascii="黑体" w:hAnsi="黑体" w:eastAsia="黑体" w:cs="黑体"/>
          <w:spacing w:val="2"/>
        </w:rPr>
        <w:t xml:space="preserve"> </w:t>
      </w:r>
      <w:r>
        <w:rPr>
          <w:spacing w:val="2"/>
        </w:rPr>
        <w:t>本会的业务范围：</w:t>
      </w:r>
    </w:p>
    <w:p w14:paraId="51AEA6B8">
      <w:pPr>
        <w:pStyle w:val="2"/>
        <w:spacing w:before="222" w:line="298" w:lineRule="auto"/>
        <w:ind w:left="1609" w:right="68" w:firstLine="639"/>
      </w:pPr>
      <w:r>
        <w:rPr>
          <w:spacing w:val="6"/>
        </w:rPr>
        <w:t>(一)征集、调查、收藏有关长沙抗战文化和长沙抗战历史的</w:t>
      </w:r>
      <w:r>
        <w:rPr>
          <w:spacing w:val="15"/>
        </w:rPr>
        <w:t xml:space="preserve"> </w:t>
      </w:r>
      <w:r>
        <w:rPr>
          <w:spacing w:val="8"/>
        </w:rPr>
        <w:t>文物和文献、口述资料，促进长沙抗战文化和长沙抗战历史研究</w:t>
      </w:r>
      <w:r>
        <w:rPr>
          <w:spacing w:val="16"/>
        </w:rPr>
        <w:t xml:space="preserve"> </w:t>
      </w:r>
      <w:r>
        <w:rPr>
          <w:spacing w:val="10"/>
        </w:rPr>
        <w:t>的科学著作、文献资料、调查报告等的撰写和出版。</w:t>
      </w:r>
    </w:p>
    <w:p w14:paraId="22AF8DE7">
      <w:pPr>
        <w:pStyle w:val="2"/>
        <w:spacing w:before="206" w:line="282" w:lineRule="auto"/>
        <w:ind w:left="1609" w:right="79" w:firstLine="639"/>
      </w:pPr>
      <w:r>
        <w:rPr>
          <w:spacing w:val="17"/>
        </w:rPr>
        <w:t>(二)积极参加有关长沙抗战文化和长沙抗战历史的学术活</w:t>
      </w:r>
      <w:r>
        <w:rPr>
          <w:spacing w:val="18"/>
        </w:rPr>
        <w:t xml:space="preserve"> </w:t>
      </w:r>
      <w:r>
        <w:rPr>
          <w:spacing w:val="9"/>
        </w:rPr>
        <w:t>动，举办各种学术讨论会、报告会以及其他相关活动。</w:t>
      </w:r>
    </w:p>
    <w:p w14:paraId="0E701AC1">
      <w:pPr>
        <w:pStyle w:val="2"/>
        <w:spacing w:before="170" w:line="303" w:lineRule="auto"/>
        <w:ind w:left="1609" w:right="73" w:firstLine="639"/>
      </w:pPr>
      <w:r>
        <w:rPr>
          <w:spacing w:val="6"/>
        </w:rPr>
        <w:t>(三)在长沙市文化旅游广电局指导下，组织、推动、协调长</w:t>
      </w:r>
      <w:r>
        <w:rPr>
          <w:spacing w:val="14"/>
        </w:rPr>
        <w:t xml:space="preserve"> </w:t>
      </w:r>
      <w:r>
        <w:rPr>
          <w:spacing w:val="19"/>
        </w:rPr>
        <w:t>沙抗战文化和长沙抗战历史研究工作者从不同方面展开关于长</w:t>
      </w:r>
      <w:r>
        <w:rPr>
          <w:spacing w:val="13"/>
        </w:rPr>
        <w:t xml:space="preserve"> </w:t>
      </w:r>
      <w:r>
        <w:rPr>
          <w:spacing w:val="9"/>
        </w:rPr>
        <w:t>沙抗战文化和抗战历史理论的研究工作。</w:t>
      </w:r>
    </w:p>
    <w:p w14:paraId="3B29D996">
      <w:pPr>
        <w:spacing w:before="239" w:line="241" w:lineRule="auto"/>
        <w:ind w:left="158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3"/>
          <w:sz w:val="29"/>
          <w:szCs w:val="29"/>
        </w:rPr>
        <w:t>—2—</w:t>
      </w:r>
    </w:p>
    <w:p w14:paraId="77E89394">
      <w:pPr>
        <w:spacing w:line="310" w:lineRule="auto"/>
        <w:rPr>
          <w:rFonts w:ascii="Arial"/>
          <w:sz w:val="21"/>
        </w:rPr>
      </w:pPr>
    </w:p>
    <w:p w14:paraId="40695A04">
      <w:pPr>
        <w:spacing w:line="311" w:lineRule="auto"/>
        <w:rPr>
          <w:rFonts w:ascii="Arial"/>
          <w:sz w:val="21"/>
        </w:rPr>
      </w:pPr>
    </w:p>
    <w:p w14:paraId="2C86E3A1">
      <w:pPr>
        <w:spacing w:line="311" w:lineRule="auto"/>
        <w:rPr>
          <w:rFonts w:ascii="Arial"/>
          <w:sz w:val="21"/>
        </w:rPr>
      </w:pPr>
    </w:p>
    <w:p w14:paraId="212926F2">
      <w:pPr>
        <w:spacing w:before="84" w:line="229" w:lineRule="exact"/>
        <w:rPr>
          <w:sz w:val="25"/>
          <w:szCs w:val="25"/>
        </w:rPr>
      </w:pPr>
      <w:r>
        <w:rPr>
          <w:rFonts w:ascii="宋体" w:hAnsi="宋体" w:eastAsia="宋体" w:cs="宋体"/>
          <w:spacing w:val="4"/>
          <w:position w:val="-3"/>
          <w:sz w:val="25"/>
          <w:szCs w:val="25"/>
        </w:rPr>
        <w:t xml:space="preserve">             </w:t>
      </w:r>
    </w:p>
    <w:p w14:paraId="1101B696">
      <w:pPr>
        <w:spacing w:line="229" w:lineRule="exact"/>
        <w:rPr>
          <w:sz w:val="25"/>
          <w:szCs w:val="25"/>
        </w:rPr>
        <w:sectPr>
          <w:footerReference r:id="rId6" w:type="default"/>
          <w:pgSz w:w="11910" w:h="16840"/>
          <w:pgMar w:top="1431" w:right="1519" w:bottom="170" w:left="350" w:header="0" w:footer="0" w:gutter="0"/>
          <w:cols w:space="720" w:num="1"/>
        </w:sectPr>
      </w:pPr>
    </w:p>
    <w:p w14:paraId="215DEBBF">
      <w:pPr>
        <w:pStyle w:val="2"/>
        <w:spacing w:before="95" w:line="281" w:lineRule="auto"/>
        <w:ind w:left="53" w:right="187" w:firstLine="630"/>
      </w:pPr>
      <w:r>
        <w:rPr>
          <w:spacing w:val="18"/>
        </w:rPr>
        <w:t>(四)完成主管部门交办的关于长沙抗战文化和长沙抗战历</w:t>
      </w:r>
      <w:r>
        <w:rPr>
          <w:spacing w:val="8"/>
        </w:rPr>
        <w:t xml:space="preserve"> </w:t>
      </w:r>
      <w:r>
        <w:rPr>
          <w:spacing w:val="9"/>
        </w:rPr>
        <w:t>史研究等方面的任务，发挥好参谋咨询的作用。</w:t>
      </w:r>
    </w:p>
    <w:p w14:paraId="6CF32A45">
      <w:pPr>
        <w:pStyle w:val="2"/>
        <w:spacing w:before="205" w:line="287" w:lineRule="auto"/>
        <w:ind w:left="53" w:right="187" w:firstLine="630"/>
      </w:pPr>
      <w:r>
        <w:rPr>
          <w:spacing w:val="18"/>
        </w:rPr>
        <w:t>(五)组织或协同有关机构进行长沙抗战文化和长沙抗战历</w:t>
      </w:r>
      <w:r>
        <w:rPr>
          <w:spacing w:val="8"/>
        </w:rPr>
        <w:t xml:space="preserve"> </w:t>
      </w:r>
      <w:r>
        <w:rPr>
          <w:spacing w:val="5"/>
        </w:rPr>
        <w:t>史的学术研究。</w:t>
      </w:r>
    </w:p>
    <w:p w14:paraId="31C69710">
      <w:pPr>
        <w:pStyle w:val="2"/>
        <w:spacing w:before="180" w:line="283" w:lineRule="auto"/>
        <w:ind w:left="53" w:right="193" w:firstLine="630"/>
      </w:pPr>
      <w:r>
        <w:rPr>
          <w:spacing w:val="6"/>
        </w:rPr>
        <w:t>(六)寻访抗战老兵，宣扬抗战精神，促进本地区的爱国主义</w:t>
      </w:r>
      <w:r>
        <w:rPr>
          <w:spacing w:val="18"/>
        </w:rPr>
        <w:t xml:space="preserve"> </w:t>
      </w:r>
      <w:r>
        <w:rPr>
          <w:spacing w:val="3"/>
        </w:rPr>
        <w:t>教育建设。</w:t>
      </w:r>
    </w:p>
    <w:p w14:paraId="16ECF7D3">
      <w:pPr>
        <w:pStyle w:val="2"/>
        <w:spacing w:before="168" w:line="221" w:lineRule="auto"/>
        <w:ind w:left="683"/>
      </w:pPr>
      <w:r>
        <w:rPr>
          <w:spacing w:val="7"/>
        </w:rPr>
        <w:t>(七)调查抗战遗址，向有关部门提出保护方案的建议。</w:t>
      </w:r>
    </w:p>
    <w:p w14:paraId="6D7ADE61">
      <w:pPr>
        <w:pStyle w:val="2"/>
        <w:spacing w:before="194" w:line="281" w:lineRule="auto"/>
        <w:ind w:left="53" w:right="186" w:firstLine="630"/>
      </w:pPr>
      <w:r>
        <w:rPr>
          <w:spacing w:val="18"/>
        </w:rPr>
        <w:t>(八)开展同国内外从事抗战历史文化研究的团体和个人的</w:t>
      </w:r>
      <w:r>
        <w:rPr>
          <w:spacing w:val="9"/>
        </w:rPr>
        <w:t xml:space="preserve"> </w:t>
      </w:r>
      <w:r>
        <w:rPr>
          <w:spacing w:val="11"/>
        </w:rPr>
        <w:t>学术交流，加强国际间的抗战历史文化研究的交流与</w:t>
      </w:r>
      <w:r>
        <w:rPr>
          <w:spacing w:val="10"/>
        </w:rPr>
        <w:t>合作。</w:t>
      </w:r>
    </w:p>
    <w:p w14:paraId="4EB34F99">
      <w:pPr>
        <w:pStyle w:val="2"/>
        <w:spacing w:before="196" w:line="222" w:lineRule="auto"/>
        <w:ind w:left="683"/>
      </w:pPr>
      <w:r>
        <w:rPr>
          <w:spacing w:val="3"/>
        </w:rPr>
        <w:t>(九)其他有关活动，等等。</w:t>
      </w:r>
    </w:p>
    <w:p w14:paraId="1FBF177C">
      <w:pPr>
        <w:pStyle w:val="2"/>
        <w:spacing w:before="203" w:line="351" w:lineRule="auto"/>
        <w:ind w:left="53" w:right="365" w:firstLine="630"/>
      </w:pPr>
      <w:r>
        <w:rPr>
          <w:spacing w:val="12"/>
        </w:rPr>
        <w:t>业务范围中属于法律法规规章规定须经批准的事项，</w:t>
      </w:r>
      <w:r>
        <w:rPr>
          <w:spacing w:val="11"/>
        </w:rPr>
        <w:t>依法</w:t>
      </w:r>
      <w:r>
        <w:t xml:space="preserve"> </w:t>
      </w:r>
      <w:r>
        <w:rPr>
          <w:spacing w:val="5"/>
        </w:rPr>
        <w:t>经批准后开展。</w:t>
      </w:r>
    </w:p>
    <w:p w14:paraId="3A8AE873">
      <w:pPr>
        <w:spacing w:before="283" w:line="222" w:lineRule="auto"/>
        <w:ind w:left="315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7"/>
          <w:sz w:val="29"/>
          <w:szCs w:val="29"/>
        </w:rPr>
        <w:t>第三章党的建设</w:t>
      </w:r>
    </w:p>
    <w:p w14:paraId="1A97ED10">
      <w:pPr>
        <w:spacing w:line="363" w:lineRule="auto"/>
        <w:rPr>
          <w:rFonts w:ascii="Arial"/>
          <w:sz w:val="21"/>
        </w:rPr>
      </w:pPr>
    </w:p>
    <w:p w14:paraId="75589FDA">
      <w:pPr>
        <w:pStyle w:val="2"/>
        <w:spacing w:before="96" w:line="324" w:lineRule="auto"/>
        <w:ind w:left="53" w:firstLine="730"/>
      </w:pPr>
      <w:r>
        <w:rPr>
          <w:rFonts w:ascii="黑体" w:hAnsi="黑体" w:eastAsia="黑体" w:cs="黑体"/>
          <w:spacing w:val="13"/>
        </w:rPr>
        <w:t>第七条</w:t>
      </w:r>
      <w:r>
        <w:rPr>
          <w:rFonts w:ascii="黑体" w:hAnsi="黑体" w:eastAsia="黑体" w:cs="黑体"/>
          <w:spacing w:val="-31"/>
        </w:rPr>
        <w:t xml:space="preserve"> </w:t>
      </w:r>
      <w:r>
        <w:rPr>
          <w:spacing w:val="13"/>
        </w:rPr>
        <w:t>本会依照《中国共产党章程》规定设立党的基层组</w:t>
      </w:r>
      <w:r>
        <w:t xml:space="preserve"> </w:t>
      </w:r>
      <w:r>
        <w:rPr>
          <w:spacing w:val="26"/>
        </w:rPr>
        <w:t>织。本会党建工作由社会组织党的基层组织</w:t>
      </w:r>
      <w:r>
        <w:rPr>
          <w:spacing w:val="25"/>
        </w:rPr>
        <w:t>负责(尚未成立党</w:t>
      </w:r>
      <w:r>
        <w:t xml:space="preserve">  </w:t>
      </w:r>
      <w:r>
        <w:rPr>
          <w:spacing w:val="13"/>
        </w:rPr>
        <w:t>的基层组织的暂由理事会负责)。提倡社会组织党员负责人担任</w:t>
      </w:r>
      <w:r>
        <w:rPr>
          <w:spacing w:val="6"/>
        </w:rPr>
        <w:t xml:space="preserve">  </w:t>
      </w:r>
      <w:r>
        <w:rPr>
          <w:spacing w:val="9"/>
        </w:rPr>
        <w:t>党组织书记。本会鼓励把业务骨干培养成中共党员，把中共党员</w:t>
      </w:r>
      <w:r>
        <w:rPr>
          <w:spacing w:val="2"/>
        </w:rPr>
        <w:t xml:space="preserve">  </w:t>
      </w:r>
      <w:r>
        <w:rPr>
          <w:spacing w:val="4"/>
        </w:rPr>
        <w:t>培养成本会骨干。暂时没有中共党员的情况下，本会将建立工会、</w:t>
      </w:r>
      <w:r>
        <w:rPr>
          <w:spacing w:val="17"/>
        </w:rPr>
        <w:t xml:space="preserve"> </w:t>
      </w:r>
      <w:r>
        <w:rPr>
          <w:spacing w:val="15"/>
        </w:rPr>
        <w:t>共青团等群团组织。</w:t>
      </w:r>
    </w:p>
    <w:p w14:paraId="611AD372">
      <w:pPr>
        <w:pStyle w:val="2"/>
        <w:spacing w:before="177" w:line="302" w:lineRule="auto"/>
        <w:ind w:left="143" w:right="85" w:firstLine="669"/>
      </w:pPr>
      <w:r>
        <w:rPr>
          <w:rFonts w:ascii="黑体" w:hAnsi="黑体" w:eastAsia="黑体" w:cs="黑体"/>
          <w:spacing w:val="12"/>
        </w:rPr>
        <w:t>第八条</w:t>
      </w:r>
      <w:r>
        <w:rPr>
          <w:rFonts w:ascii="黑体" w:hAnsi="黑体" w:eastAsia="黑体" w:cs="黑体"/>
          <w:spacing w:val="-6"/>
        </w:rPr>
        <w:t xml:space="preserve"> </w:t>
      </w:r>
      <w:r>
        <w:rPr>
          <w:spacing w:val="12"/>
        </w:rPr>
        <w:t>党组织是党在本单位中的战斗堡垒，宣传和执行党</w:t>
      </w:r>
      <w:r>
        <w:t xml:space="preserve"> </w:t>
      </w:r>
      <w:r>
        <w:rPr>
          <w:spacing w:val="7"/>
        </w:rPr>
        <w:t>的路线、方针、政策，领导工会、共青团等群团组织，教育管理</w:t>
      </w:r>
      <w:r>
        <w:rPr>
          <w:spacing w:val="10"/>
        </w:rPr>
        <w:t xml:space="preserve"> </w:t>
      </w:r>
      <w:r>
        <w:rPr>
          <w:spacing w:val="9"/>
        </w:rPr>
        <w:t>党员，引领服务群众，推动事业发展。党组织在本会中</w:t>
      </w:r>
      <w:r>
        <w:rPr>
          <w:spacing w:val="8"/>
        </w:rPr>
        <w:t>发挥政治</w:t>
      </w:r>
    </w:p>
    <w:p w14:paraId="6C4DFF17">
      <w:pPr>
        <w:spacing w:line="302" w:lineRule="auto"/>
        <w:sectPr>
          <w:footerReference r:id="rId7" w:type="default"/>
          <w:pgSz w:w="11910" w:h="16840"/>
          <w:pgMar w:top="1431" w:right="1525" w:bottom="1699" w:left="1786" w:header="0" w:footer="1322" w:gutter="0"/>
          <w:cols w:space="720" w:num="1"/>
        </w:sectPr>
      </w:pPr>
    </w:p>
    <w:p w14:paraId="58896AED">
      <w:pPr>
        <w:pStyle w:val="2"/>
        <w:spacing w:before="95" w:line="339" w:lineRule="auto"/>
        <w:ind w:left="1530"/>
        <w:jc w:val="both"/>
      </w:pPr>
      <w:r>
        <w:rPr>
          <w:spacing w:val="8"/>
        </w:rPr>
        <w:t>核心作用，参与对本会的重要业务活动、重要人事安排、大额经</w:t>
      </w:r>
      <w:r>
        <w:rPr>
          <w:spacing w:val="5"/>
        </w:rPr>
        <w:t xml:space="preserve"> </w:t>
      </w:r>
      <w:r>
        <w:rPr>
          <w:spacing w:val="8"/>
        </w:rPr>
        <w:t>费开支、接收大额捐赠、开展涉外活动、发展战略和规划、重要</w:t>
      </w:r>
      <w:r>
        <w:rPr>
          <w:spacing w:val="7"/>
        </w:rPr>
        <w:t xml:space="preserve"> </w:t>
      </w:r>
      <w:r>
        <w:rPr>
          <w:spacing w:val="11"/>
        </w:rPr>
        <w:t>规章制度的制定和修改等重要事项决策。</w:t>
      </w:r>
    </w:p>
    <w:p w14:paraId="62B4A6EE">
      <w:pPr>
        <w:pStyle w:val="2"/>
        <w:spacing w:before="35" w:line="337" w:lineRule="auto"/>
        <w:ind w:left="1530" w:right="3" w:firstLine="674"/>
      </w:pPr>
      <w:r>
        <w:rPr>
          <w:rFonts w:ascii="黑体" w:hAnsi="黑体" w:eastAsia="黑体" w:cs="黑体"/>
          <w:b/>
          <w:bCs/>
          <w:spacing w:val="12"/>
        </w:rPr>
        <w:t>第九条</w:t>
      </w:r>
      <w:r>
        <w:rPr>
          <w:rFonts w:ascii="黑体" w:hAnsi="黑体" w:eastAsia="黑体" w:cs="黑体"/>
          <w:spacing w:val="-30"/>
        </w:rPr>
        <w:t xml:space="preserve"> </w:t>
      </w:r>
      <w:r>
        <w:rPr>
          <w:spacing w:val="12"/>
        </w:rPr>
        <w:t>本会为党组织的活动提供必要的人员、经费和场所</w:t>
      </w:r>
      <w:r>
        <w:t xml:space="preserve"> </w:t>
      </w:r>
      <w:r>
        <w:rPr>
          <w:spacing w:val="11"/>
        </w:rPr>
        <w:t>等保障。社会组织负责人应当主动积极支持和参与党</w:t>
      </w:r>
      <w:r>
        <w:rPr>
          <w:spacing w:val="10"/>
        </w:rPr>
        <w:t>建工作。</w:t>
      </w:r>
    </w:p>
    <w:p w14:paraId="619826A6">
      <w:pPr>
        <w:spacing w:line="457" w:lineRule="auto"/>
        <w:rPr>
          <w:rFonts w:ascii="Arial"/>
          <w:sz w:val="21"/>
        </w:rPr>
      </w:pPr>
    </w:p>
    <w:p w14:paraId="3841B534">
      <w:pPr>
        <w:spacing w:before="100" w:line="222" w:lineRule="auto"/>
        <w:ind w:left="465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第四章</w:t>
      </w:r>
      <w:r>
        <w:rPr>
          <w:rFonts w:ascii="黑体" w:hAnsi="黑体" w:eastAsia="黑体" w:cs="黑体"/>
          <w:spacing w:val="46"/>
          <w:sz w:val="31"/>
          <w:szCs w:val="31"/>
        </w:rPr>
        <w:t xml:space="preserve">   </w:t>
      </w:r>
      <w:r>
        <w:rPr>
          <w:rFonts w:ascii="黑体" w:hAnsi="黑体" w:eastAsia="黑体" w:cs="黑体"/>
          <w:b/>
          <w:bCs/>
          <w:spacing w:val="-3"/>
          <w:sz w:val="29"/>
          <w:szCs w:val="29"/>
        </w:rPr>
        <w:t>会员</w:t>
      </w:r>
    </w:p>
    <w:p w14:paraId="6404DBAB">
      <w:pPr>
        <w:spacing w:line="390" w:lineRule="auto"/>
        <w:rPr>
          <w:rFonts w:ascii="Arial"/>
          <w:sz w:val="21"/>
        </w:rPr>
      </w:pPr>
    </w:p>
    <w:p w14:paraId="20FFB8B0">
      <w:pPr>
        <w:pStyle w:val="2"/>
        <w:spacing w:before="94" w:line="221" w:lineRule="auto"/>
        <w:ind w:left="2204"/>
      </w:pPr>
      <w:r>
        <w:rPr>
          <w:rFonts w:ascii="黑体" w:hAnsi="黑体" w:eastAsia="黑体" w:cs="黑体"/>
          <w:b/>
          <w:bCs/>
          <w:spacing w:val="7"/>
        </w:rPr>
        <w:t>第十条</w:t>
      </w:r>
      <w:r>
        <w:rPr>
          <w:rFonts w:ascii="黑体" w:hAnsi="黑体" w:eastAsia="黑体" w:cs="黑体"/>
          <w:spacing w:val="7"/>
        </w:rPr>
        <w:t xml:space="preserve"> </w:t>
      </w:r>
      <w:r>
        <w:rPr>
          <w:spacing w:val="7"/>
        </w:rPr>
        <w:t>本会的会员为单位会员和个人会员。</w:t>
      </w:r>
    </w:p>
    <w:p w14:paraId="0C456255">
      <w:pPr>
        <w:pStyle w:val="2"/>
        <w:spacing w:before="162" w:line="281" w:lineRule="auto"/>
        <w:ind w:left="1490" w:right="2" w:firstLine="714"/>
      </w:pPr>
      <w:r>
        <w:rPr>
          <w:rFonts w:ascii="黑体" w:hAnsi="黑体" w:eastAsia="黑体" w:cs="黑体"/>
          <w:b/>
          <w:bCs/>
          <w:spacing w:val="10"/>
        </w:rPr>
        <w:t>第十一条</w:t>
      </w:r>
      <w:r>
        <w:rPr>
          <w:rFonts w:ascii="黑体" w:hAnsi="黑体" w:eastAsia="黑体" w:cs="黑体"/>
          <w:spacing w:val="10"/>
        </w:rPr>
        <w:t xml:space="preserve"> </w:t>
      </w:r>
      <w:r>
        <w:rPr>
          <w:spacing w:val="10"/>
        </w:rPr>
        <w:t>拥护本会章程，符合下列条件的，可以自愿申请</w:t>
      </w:r>
      <w:r>
        <w:rPr>
          <w:spacing w:val="8"/>
        </w:rPr>
        <w:t xml:space="preserve"> </w:t>
      </w:r>
      <w:r>
        <w:rPr>
          <w:spacing w:val="2"/>
        </w:rPr>
        <w:t>加入本会：</w:t>
      </w:r>
    </w:p>
    <w:p w14:paraId="643DA8ED">
      <w:pPr>
        <w:pStyle w:val="2"/>
        <w:spacing w:before="201" w:line="222" w:lineRule="auto"/>
        <w:ind w:left="2070"/>
      </w:pPr>
      <w:r>
        <w:rPr>
          <w:spacing w:val="-13"/>
        </w:rPr>
        <w:t>(一)拥护本团体的章程；</w:t>
      </w:r>
    </w:p>
    <w:p w14:paraId="1465902D">
      <w:pPr>
        <w:pStyle w:val="2"/>
        <w:spacing w:before="232" w:line="222" w:lineRule="auto"/>
        <w:ind w:left="2070"/>
      </w:pPr>
      <w:r>
        <w:rPr>
          <w:spacing w:val="-14"/>
        </w:rPr>
        <w:t>(二)有加入本团体的意愿；</w:t>
      </w:r>
    </w:p>
    <w:p w14:paraId="13EE1D4C">
      <w:pPr>
        <w:pStyle w:val="2"/>
        <w:spacing w:before="257" w:line="219" w:lineRule="auto"/>
        <w:ind w:left="2070"/>
      </w:pPr>
      <w:r>
        <w:rPr>
          <w:spacing w:val="-9"/>
        </w:rPr>
        <w:t>(三)在抗战文化研究领域内具有一定的影响；</w:t>
      </w:r>
    </w:p>
    <w:p w14:paraId="1DBA1E9D">
      <w:pPr>
        <w:pStyle w:val="2"/>
        <w:spacing w:before="266" w:line="281" w:lineRule="auto"/>
        <w:ind w:left="2070" w:right="62"/>
      </w:pPr>
      <w:r>
        <w:rPr>
          <w:spacing w:val="8"/>
        </w:rPr>
        <w:t>(四)从事长沙抗战文化研究的人员，可以申</w:t>
      </w:r>
      <w:r>
        <w:rPr>
          <w:spacing w:val="7"/>
        </w:rPr>
        <w:t>请成为本会的个</w:t>
      </w:r>
      <w:r>
        <w:t xml:space="preserve"> </w:t>
      </w:r>
      <w:r>
        <w:rPr>
          <w:spacing w:val="-5"/>
        </w:rPr>
        <w:t>人会员；</w:t>
      </w:r>
    </w:p>
    <w:p w14:paraId="38162C03">
      <w:pPr>
        <w:pStyle w:val="2"/>
        <w:spacing w:before="190" w:line="281" w:lineRule="auto"/>
        <w:ind w:left="1480" w:right="67" w:firstLine="590"/>
      </w:pPr>
      <w:r>
        <w:rPr>
          <w:spacing w:val="7"/>
        </w:rPr>
        <w:t>(五)与长沙抗战文化和长沙抗战历史有关的科研所、高校、</w:t>
      </w:r>
      <w:r>
        <w:rPr>
          <w:spacing w:val="14"/>
        </w:rPr>
        <w:t xml:space="preserve"> </w:t>
      </w:r>
      <w:r>
        <w:rPr>
          <w:spacing w:val="10"/>
        </w:rPr>
        <w:t>博物馆，可以申请成为本会的单位会员。</w:t>
      </w:r>
    </w:p>
    <w:p w14:paraId="77DFD316">
      <w:pPr>
        <w:pStyle w:val="2"/>
        <w:spacing w:before="205" w:line="222" w:lineRule="auto"/>
        <w:ind w:left="2154"/>
      </w:pPr>
      <w:r>
        <w:rPr>
          <w:rFonts w:ascii="黑体" w:hAnsi="黑体" w:eastAsia="黑体" w:cs="黑体"/>
          <w:b/>
          <w:bCs/>
          <w:spacing w:val="5"/>
        </w:rPr>
        <w:t>第十二条</w:t>
      </w:r>
      <w:r>
        <w:rPr>
          <w:rFonts w:ascii="黑体" w:hAnsi="黑体" w:eastAsia="黑体" w:cs="黑体"/>
          <w:spacing w:val="5"/>
        </w:rPr>
        <w:t xml:space="preserve"> </w:t>
      </w:r>
      <w:r>
        <w:rPr>
          <w:spacing w:val="5"/>
        </w:rPr>
        <w:t>会员入会的程序是：</w:t>
      </w:r>
    </w:p>
    <w:p w14:paraId="488529C7">
      <w:pPr>
        <w:pStyle w:val="2"/>
        <w:spacing w:before="181" w:line="220" w:lineRule="auto"/>
        <w:ind w:left="2200"/>
      </w:pPr>
      <w:r>
        <w:rPr>
          <w:spacing w:val="19"/>
        </w:rPr>
        <w:t>(一)提交入会申请书；</w:t>
      </w:r>
    </w:p>
    <w:p w14:paraId="0A17614C">
      <w:pPr>
        <w:pStyle w:val="2"/>
        <w:spacing w:before="188" w:line="222" w:lineRule="auto"/>
        <w:ind w:left="2200"/>
      </w:pPr>
      <w:r>
        <w:rPr>
          <w:spacing w:val="29"/>
        </w:rPr>
        <w:t>(二)经2名以上会员介绍；</w:t>
      </w:r>
    </w:p>
    <w:p w14:paraId="2CD6A791">
      <w:pPr>
        <w:pStyle w:val="2"/>
        <w:spacing w:before="188" w:line="220" w:lineRule="auto"/>
        <w:ind w:left="2200"/>
      </w:pPr>
      <w:r>
        <w:rPr>
          <w:spacing w:val="17"/>
        </w:rPr>
        <w:t>(三)提交有关证明材料，包括：</w:t>
      </w:r>
    </w:p>
    <w:p w14:paraId="384B99A8">
      <w:pPr>
        <w:pStyle w:val="2"/>
        <w:spacing w:before="184" w:line="332" w:lineRule="auto"/>
        <w:ind w:left="1430" w:right="5767" w:firstLine="64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"/>
        </w:rPr>
        <w:t>1.</w:t>
      </w:r>
      <w:r>
        <w:rPr>
          <w:spacing w:val="1"/>
        </w:rPr>
        <w:t>入会申请书；</w:t>
      </w:r>
      <w:r>
        <w:rPr>
          <w:spacing w:val="6"/>
        </w:rPr>
        <w:t xml:space="preserve"> </w:t>
      </w:r>
      <w:r>
        <w:rPr>
          <w:rFonts w:ascii="宋体" w:hAnsi="宋体" w:eastAsia="宋体" w:cs="宋体"/>
          <w:spacing w:val="-3"/>
        </w:rPr>
        <w:t>—4—</w:t>
      </w:r>
    </w:p>
    <w:p w14:paraId="21E6389B">
      <w:pPr>
        <w:spacing w:line="292" w:lineRule="auto"/>
        <w:rPr>
          <w:rFonts w:ascii="Arial"/>
          <w:sz w:val="21"/>
        </w:rPr>
      </w:pPr>
    </w:p>
    <w:p w14:paraId="6D089420">
      <w:pPr>
        <w:spacing w:line="292" w:lineRule="auto"/>
        <w:rPr>
          <w:rFonts w:ascii="Arial"/>
          <w:sz w:val="21"/>
        </w:rPr>
      </w:pPr>
    </w:p>
    <w:p w14:paraId="24FB79B9">
      <w:pPr>
        <w:spacing w:line="293" w:lineRule="auto"/>
        <w:rPr>
          <w:rFonts w:ascii="Arial"/>
          <w:sz w:val="21"/>
        </w:rPr>
      </w:pPr>
    </w:p>
    <w:p w14:paraId="781DC6BC">
      <w:pPr>
        <w:spacing w:before="95" w:line="178" w:lineRule="auto"/>
        <w:rPr>
          <w:rFonts w:ascii="宋体" w:hAnsi="宋体" w:eastAsia="宋体" w:cs="宋体"/>
          <w:sz w:val="29"/>
          <w:szCs w:val="29"/>
        </w:rPr>
      </w:pP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                        </w:t>
      </w:r>
    </w:p>
    <w:p w14:paraId="62A3C635">
      <w:pPr>
        <w:spacing w:line="178" w:lineRule="auto"/>
        <w:rPr>
          <w:rFonts w:ascii="宋体" w:hAnsi="宋体" w:eastAsia="宋体" w:cs="宋体"/>
          <w:sz w:val="29"/>
          <w:szCs w:val="29"/>
        </w:rPr>
        <w:sectPr>
          <w:footerReference r:id="rId8" w:type="default"/>
          <w:pgSz w:w="11910" w:h="16840"/>
          <w:pgMar w:top="1431" w:right="1537" w:bottom="144" w:left="489" w:header="0" w:footer="0" w:gutter="0"/>
          <w:cols w:space="720" w:num="1"/>
        </w:sectPr>
      </w:pPr>
    </w:p>
    <w:p w14:paraId="1303CAE1">
      <w:pPr>
        <w:pStyle w:val="2"/>
        <w:spacing w:before="94" w:line="222" w:lineRule="auto"/>
        <w:ind w:left="673"/>
      </w:pPr>
      <w:r>
        <w:rPr>
          <w:rFonts w:ascii="宋体" w:hAnsi="宋体" w:eastAsia="宋体" w:cs="宋体"/>
          <w:spacing w:val="5"/>
        </w:rPr>
        <w:t>2.</w:t>
      </w:r>
      <w:r>
        <w:rPr>
          <w:spacing w:val="5"/>
        </w:rPr>
        <w:t>会员登记表；</w:t>
      </w:r>
    </w:p>
    <w:p w14:paraId="21D1134A">
      <w:pPr>
        <w:pStyle w:val="2"/>
        <w:spacing w:before="177" w:line="220" w:lineRule="auto"/>
        <w:ind w:left="673"/>
      </w:pPr>
      <w:r>
        <w:rPr>
          <w:rFonts w:ascii="宋体" w:hAnsi="宋体" w:eastAsia="宋体" w:cs="宋体"/>
          <w:spacing w:val="5"/>
        </w:rPr>
        <w:t>3.</w:t>
      </w:r>
      <w:r>
        <w:rPr>
          <w:spacing w:val="5"/>
        </w:rPr>
        <w:t>身份证明资料；</w:t>
      </w:r>
    </w:p>
    <w:p w14:paraId="6547DA66">
      <w:pPr>
        <w:pStyle w:val="2"/>
        <w:spacing w:before="198" w:line="222" w:lineRule="auto"/>
        <w:ind w:left="833"/>
      </w:pPr>
      <w:r>
        <w:rPr>
          <w:spacing w:val="17"/>
        </w:rPr>
        <w:t>(四)由理事会讨论通过；</w:t>
      </w:r>
    </w:p>
    <w:p w14:paraId="378B70F3">
      <w:pPr>
        <w:pStyle w:val="2"/>
        <w:spacing w:before="177" w:line="220" w:lineRule="auto"/>
        <w:ind w:left="833"/>
      </w:pPr>
      <w:r>
        <w:rPr>
          <w:spacing w:val="18"/>
        </w:rPr>
        <w:t>(五)由本会颁发会员证，并予以公告。</w:t>
      </w:r>
    </w:p>
    <w:p w14:paraId="2B18B94D">
      <w:pPr>
        <w:pStyle w:val="2"/>
        <w:spacing w:before="215" w:line="222" w:lineRule="auto"/>
        <w:ind w:left="767"/>
      </w:pPr>
      <w:r>
        <w:rPr>
          <w:rFonts w:ascii="黑体" w:hAnsi="黑体" w:eastAsia="黑体" w:cs="黑体"/>
          <w:b/>
          <w:bCs/>
          <w:spacing w:val="7"/>
        </w:rPr>
        <w:t>第十三条</w:t>
      </w:r>
      <w:r>
        <w:rPr>
          <w:rFonts w:ascii="黑体" w:hAnsi="黑体" w:eastAsia="黑体" w:cs="黑体"/>
          <w:spacing w:val="-19"/>
        </w:rPr>
        <w:t xml:space="preserve"> </w:t>
      </w:r>
      <w:r>
        <w:rPr>
          <w:spacing w:val="7"/>
        </w:rPr>
        <w:t>会员享有下列权利：</w:t>
      </w:r>
    </w:p>
    <w:p w14:paraId="05A06CC2">
      <w:pPr>
        <w:pStyle w:val="2"/>
        <w:spacing w:before="174" w:line="222" w:lineRule="auto"/>
        <w:ind w:left="833"/>
      </w:pPr>
      <w:r>
        <w:rPr>
          <w:spacing w:val="16"/>
        </w:rPr>
        <w:t>(一)选举权、被选举权和表决权；</w:t>
      </w:r>
    </w:p>
    <w:p w14:paraId="51CC5C65">
      <w:pPr>
        <w:pStyle w:val="2"/>
        <w:spacing w:before="208" w:line="220" w:lineRule="auto"/>
        <w:ind w:left="833"/>
      </w:pPr>
      <w:r>
        <w:rPr>
          <w:spacing w:val="15"/>
        </w:rPr>
        <w:t>(二)对本会工作的知情权、建议权和监督权；</w:t>
      </w:r>
    </w:p>
    <w:p w14:paraId="43B45136">
      <w:pPr>
        <w:pStyle w:val="2"/>
        <w:spacing w:before="174" w:line="220" w:lineRule="auto"/>
        <w:ind w:left="833"/>
      </w:pPr>
      <w:r>
        <w:rPr>
          <w:spacing w:val="15"/>
        </w:rPr>
        <w:t>(三)参加本会活动并获得本会服务的优先权；</w:t>
      </w:r>
    </w:p>
    <w:p w14:paraId="3A4934E5">
      <w:pPr>
        <w:pStyle w:val="2"/>
        <w:spacing w:before="199" w:line="224" w:lineRule="auto"/>
        <w:ind w:left="833"/>
      </w:pPr>
      <w:r>
        <w:rPr>
          <w:spacing w:val="19"/>
        </w:rPr>
        <w:t>(四)入会自愿、退会自由。</w:t>
      </w:r>
    </w:p>
    <w:p w14:paraId="704EAC80">
      <w:pPr>
        <w:pStyle w:val="2"/>
        <w:spacing w:before="224" w:line="221" w:lineRule="auto"/>
        <w:ind w:left="807"/>
      </w:pPr>
      <w:r>
        <w:rPr>
          <w:rFonts w:ascii="黑体" w:hAnsi="黑体" w:eastAsia="黑体" w:cs="黑体"/>
          <w:b/>
          <w:bCs/>
          <w:spacing w:val="5"/>
        </w:rPr>
        <w:t>第十四条</w:t>
      </w:r>
      <w:r>
        <w:rPr>
          <w:rFonts w:ascii="黑体" w:hAnsi="黑体" w:eastAsia="黑体" w:cs="黑体"/>
          <w:spacing w:val="5"/>
        </w:rPr>
        <w:t xml:space="preserve"> </w:t>
      </w:r>
      <w:r>
        <w:rPr>
          <w:spacing w:val="5"/>
        </w:rPr>
        <w:t>会员履行下列义务：</w:t>
      </w:r>
    </w:p>
    <w:p w14:paraId="7766F77B">
      <w:pPr>
        <w:pStyle w:val="2"/>
        <w:spacing w:before="146" w:line="222" w:lineRule="auto"/>
        <w:ind w:left="833"/>
      </w:pPr>
      <w:r>
        <w:rPr>
          <w:spacing w:val="16"/>
        </w:rPr>
        <w:t>(一)遵守本会的章程和各项规定；</w:t>
      </w:r>
    </w:p>
    <w:p w14:paraId="163A21FF">
      <w:pPr>
        <w:pStyle w:val="2"/>
        <w:spacing w:before="188" w:line="221" w:lineRule="auto"/>
        <w:ind w:left="833"/>
      </w:pPr>
      <w:r>
        <w:rPr>
          <w:spacing w:val="17"/>
        </w:rPr>
        <w:t>(二)执行本会的决议；</w:t>
      </w:r>
    </w:p>
    <w:p w14:paraId="1F3C7FE3">
      <w:pPr>
        <w:pStyle w:val="2"/>
        <w:spacing w:before="216" w:line="222" w:lineRule="auto"/>
        <w:ind w:left="833"/>
      </w:pPr>
      <w:r>
        <w:rPr>
          <w:spacing w:val="17"/>
        </w:rPr>
        <w:t>(三)按规定交纳会费；</w:t>
      </w:r>
    </w:p>
    <w:p w14:paraId="2DB8AB84">
      <w:pPr>
        <w:pStyle w:val="2"/>
        <w:spacing w:before="169" w:line="222" w:lineRule="auto"/>
        <w:ind w:left="833"/>
      </w:pPr>
      <w:r>
        <w:rPr>
          <w:spacing w:val="18"/>
        </w:rPr>
        <w:t>(四)维护本会的合法权益；</w:t>
      </w:r>
    </w:p>
    <w:p w14:paraId="463FCC05">
      <w:pPr>
        <w:pStyle w:val="2"/>
        <w:spacing w:before="190" w:line="220" w:lineRule="auto"/>
        <w:ind w:left="833"/>
      </w:pPr>
      <w:r>
        <w:rPr>
          <w:spacing w:val="18"/>
        </w:rPr>
        <w:t>(五)向本会反映情况，提供有关资料；</w:t>
      </w:r>
    </w:p>
    <w:p w14:paraId="63996451">
      <w:pPr>
        <w:pStyle w:val="2"/>
        <w:spacing w:before="195" w:line="221" w:lineRule="auto"/>
        <w:ind w:left="833"/>
      </w:pPr>
      <w:r>
        <w:rPr>
          <w:spacing w:val="17"/>
        </w:rPr>
        <w:t>(六)为本会的刊物、网站以及自媒体平台撰稿。</w:t>
      </w:r>
    </w:p>
    <w:p w14:paraId="4BCAC4D0">
      <w:pPr>
        <w:pStyle w:val="2"/>
        <w:spacing w:before="173" w:line="351" w:lineRule="auto"/>
        <w:ind w:left="183" w:right="82" w:firstLine="654"/>
      </w:pPr>
      <w:r>
        <w:rPr>
          <w:rFonts w:ascii="黑体" w:hAnsi="黑体" w:eastAsia="黑体" w:cs="黑体"/>
          <w:b/>
          <w:bCs/>
          <w:spacing w:val="11"/>
        </w:rPr>
        <w:t>第十五条</w:t>
      </w:r>
      <w:r>
        <w:rPr>
          <w:rFonts w:ascii="黑体" w:hAnsi="黑体" w:eastAsia="黑体" w:cs="黑体"/>
          <w:spacing w:val="11"/>
        </w:rPr>
        <w:t xml:space="preserve"> </w:t>
      </w:r>
      <w:r>
        <w:rPr>
          <w:spacing w:val="11"/>
        </w:rPr>
        <w:t>会员如有违反法律法规和本章程的行为</w:t>
      </w:r>
      <w:r>
        <w:rPr>
          <w:spacing w:val="10"/>
        </w:rPr>
        <w:t>，经理事</w:t>
      </w:r>
      <w:r>
        <w:t xml:space="preserve"> </w:t>
      </w:r>
      <w:r>
        <w:rPr>
          <w:spacing w:val="8"/>
        </w:rPr>
        <w:t>会或者常务理事会表决通过，给予下列处分：</w:t>
      </w:r>
    </w:p>
    <w:p w14:paraId="5620D7B1">
      <w:pPr>
        <w:pStyle w:val="2"/>
        <w:spacing w:line="222" w:lineRule="auto"/>
        <w:ind w:left="833"/>
      </w:pPr>
      <w:r>
        <w:rPr>
          <w:spacing w:val="2"/>
        </w:rPr>
        <w:t>(</w:t>
      </w:r>
      <w:r>
        <w:rPr>
          <w:spacing w:val="-63"/>
        </w:rPr>
        <w:t xml:space="preserve"> </w:t>
      </w:r>
      <w:r>
        <w:rPr>
          <w:spacing w:val="2"/>
        </w:rPr>
        <w:t>一</w:t>
      </w:r>
      <w:r>
        <w:rPr>
          <w:spacing w:val="-75"/>
        </w:rPr>
        <w:t xml:space="preserve"> </w:t>
      </w:r>
      <w:r>
        <w:rPr>
          <w:spacing w:val="2"/>
        </w:rPr>
        <w:t>)警告；</w:t>
      </w:r>
    </w:p>
    <w:p w14:paraId="77637E40">
      <w:pPr>
        <w:pStyle w:val="2"/>
        <w:spacing w:before="192" w:line="222" w:lineRule="auto"/>
        <w:ind w:left="833"/>
      </w:pPr>
      <w:r>
        <w:rPr>
          <w:spacing w:val="21"/>
        </w:rPr>
        <w:t>(二)通报批评；</w:t>
      </w:r>
    </w:p>
    <w:p w14:paraId="4AC2760C">
      <w:pPr>
        <w:pStyle w:val="2"/>
        <w:spacing w:before="178" w:line="221" w:lineRule="auto"/>
        <w:ind w:left="833"/>
      </w:pPr>
      <w:r>
        <w:rPr>
          <w:spacing w:val="17"/>
        </w:rPr>
        <w:t>(三)暂停行使会员权利；</w:t>
      </w:r>
    </w:p>
    <w:p w14:paraId="2B5D81D8">
      <w:pPr>
        <w:pStyle w:val="2"/>
        <w:spacing w:before="186" w:line="222" w:lineRule="auto"/>
        <w:ind w:left="833"/>
      </w:pPr>
      <w:r>
        <w:rPr>
          <w:spacing w:val="22"/>
        </w:rPr>
        <w:t>(四)除名；</w:t>
      </w:r>
    </w:p>
    <w:p w14:paraId="37CE702E">
      <w:pPr>
        <w:pStyle w:val="2"/>
        <w:spacing w:before="197" w:line="220" w:lineRule="auto"/>
        <w:ind w:left="837"/>
      </w:pPr>
      <w:r>
        <w:rPr>
          <w:rFonts w:ascii="黑体" w:hAnsi="黑体" w:eastAsia="黑体" w:cs="黑体"/>
          <w:b/>
          <w:bCs/>
          <w:spacing w:val="8"/>
        </w:rPr>
        <w:t>第十六条</w:t>
      </w:r>
      <w:r>
        <w:rPr>
          <w:rFonts w:ascii="黑体" w:hAnsi="黑体" w:eastAsia="黑体" w:cs="黑体"/>
          <w:spacing w:val="8"/>
        </w:rPr>
        <w:t xml:space="preserve"> </w:t>
      </w:r>
      <w:r>
        <w:rPr>
          <w:spacing w:val="8"/>
        </w:rPr>
        <w:t>会员退会须书面通知本会并交回会员证。</w:t>
      </w:r>
    </w:p>
    <w:p w14:paraId="065C725D">
      <w:pPr>
        <w:spacing w:line="220" w:lineRule="auto"/>
        <w:sectPr>
          <w:footerReference r:id="rId9" w:type="default"/>
          <w:pgSz w:w="11910" w:h="16840"/>
          <w:pgMar w:top="1431" w:right="1512" w:bottom="1719" w:left="1786" w:header="0" w:footer="1342" w:gutter="0"/>
          <w:cols w:space="720" w:num="1"/>
        </w:sectPr>
      </w:pPr>
    </w:p>
    <w:p w14:paraId="55B5A373">
      <w:pPr>
        <w:spacing w:line="263" w:lineRule="auto"/>
        <w:rPr>
          <w:rFonts w:ascii="Arial"/>
          <w:sz w:val="21"/>
        </w:rPr>
      </w:pPr>
    </w:p>
    <w:p w14:paraId="4056AF3C">
      <w:pPr>
        <w:spacing w:line="263" w:lineRule="auto"/>
        <w:rPr>
          <w:rFonts w:ascii="Arial"/>
          <w:sz w:val="21"/>
        </w:rPr>
      </w:pPr>
    </w:p>
    <w:p w14:paraId="6DD4A4EB">
      <w:pPr>
        <w:spacing w:line="264" w:lineRule="auto"/>
        <w:rPr>
          <w:rFonts w:ascii="Arial"/>
          <w:sz w:val="21"/>
        </w:rPr>
      </w:pPr>
    </w:p>
    <w:p w14:paraId="00AA4054">
      <w:pPr>
        <w:spacing w:line="264" w:lineRule="auto"/>
        <w:rPr>
          <w:rFonts w:ascii="Arial"/>
          <w:sz w:val="21"/>
        </w:rPr>
      </w:pPr>
    </w:p>
    <w:p w14:paraId="49BB0F75">
      <w:pPr>
        <w:pStyle w:val="2"/>
        <w:spacing w:before="95" w:line="222" w:lineRule="auto"/>
        <w:ind w:left="1124"/>
      </w:pPr>
      <w:r>
        <w:rPr>
          <w:rFonts w:ascii="黑体" w:hAnsi="黑体" w:eastAsia="黑体" w:cs="黑体"/>
          <w:b/>
          <w:bCs/>
          <w:spacing w:val="7"/>
        </w:rPr>
        <w:t>第十七条</w:t>
      </w:r>
      <w:r>
        <w:rPr>
          <w:rFonts w:ascii="黑体" w:hAnsi="黑体" w:eastAsia="黑体" w:cs="黑体"/>
          <w:spacing w:val="7"/>
        </w:rPr>
        <w:t xml:space="preserve"> </w:t>
      </w:r>
      <w:r>
        <w:rPr>
          <w:spacing w:val="7"/>
        </w:rPr>
        <w:t>会员有下列情形之一的，自动丧失会员资格：</w:t>
      </w:r>
    </w:p>
    <w:p w14:paraId="34901280">
      <w:pPr>
        <w:pStyle w:val="2"/>
        <w:spacing w:before="174" w:line="222" w:lineRule="auto"/>
        <w:ind w:left="1210"/>
      </w:pPr>
      <w:r>
        <w:rPr>
          <w:spacing w:val="22"/>
        </w:rPr>
        <w:t>(一)2年不按规定交纳会费；</w:t>
      </w:r>
    </w:p>
    <w:p w14:paraId="112DAD78">
      <w:pPr>
        <w:pStyle w:val="2"/>
        <w:spacing w:before="201" w:line="222" w:lineRule="auto"/>
        <w:ind w:left="1210"/>
      </w:pPr>
      <w:r>
        <w:rPr>
          <w:spacing w:val="21"/>
        </w:rPr>
        <w:t>(二)2年不按要求参加本会活动；</w:t>
      </w:r>
    </w:p>
    <w:p w14:paraId="0581B072">
      <w:pPr>
        <w:pStyle w:val="2"/>
        <w:spacing w:before="178" w:line="221" w:lineRule="auto"/>
        <w:ind w:left="1210"/>
      </w:pPr>
      <w:r>
        <w:rPr>
          <w:spacing w:val="18"/>
        </w:rPr>
        <w:t>(三)不再符合会员条件；</w:t>
      </w:r>
    </w:p>
    <w:p w14:paraId="276A78EA">
      <w:pPr>
        <w:pStyle w:val="2"/>
        <w:spacing w:before="182" w:line="221" w:lineRule="auto"/>
        <w:ind w:left="1210"/>
      </w:pPr>
      <w:r>
        <w:rPr>
          <w:spacing w:val="18"/>
        </w:rPr>
        <w:t>(四)丧失民事行为能力；</w:t>
      </w:r>
    </w:p>
    <w:p w14:paraId="5FC7032D">
      <w:pPr>
        <w:pStyle w:val="2"/>
        <w:spacing w:before="202" w:line="281" w:lineRule="auto"/>
        <w:ind w:left="420" w:firstLine="704"/>
      </w:pPr>
      <w:r>
        <w:rPr>
          <w:rFonts w:ascii="黑体" w:hAnsi="黑体" w:eastAsia="黑体" w:cs="黑体"/>
          <w:b/>
          <w:bCs/>
          <w:spacing w:val="10"/>
        </w:rPr>
        <w:t>第十八条</w:t>
      </w:r>
      <w:r>
        <w:rPr>
          <w:rFonts w:ascii="黑体" w:hAnsi="黑体" w:eastAsia="黑体" w:cs="黑体"/>
          <w:spacing w:val="10"/>
        </w:rPr>
        <w:t xml:space="preserve"> </w:t>
      </w:r>
      <w:r>
        <w:rPr>
          <w:spacing w:val="10"/>
        </w:rPr>
        <w:t>会员退会、自动丧失会员资格或者被除名后，其</w:t>
      </w:r>
      <w:r>
        <w:rPr>
          <w:spacing w:val="18"/>
        </w:rPr>
        <w:t xml:space="preserve"> </w:t>
      </w:r>
      <w:r>
        <w:rPr>
          <w:spacing w:val="11"/>
        </w:rPr>
        <w:t>在本会相应的职务、权利、义务自行终止。</w:t>
      </w:r>
    </w:p>
    <w:p w14:paraId="1F0F467B">
      <w:pPr>
        <w:pStyle w:val="2"/>
        <w:spacing w:before="196" w:line="282" w:lineRule="auto"/>
        <w:ind w:left="430" w:right="22" w:firstLine="674"/>
      </w:pPr>
      <w:r>
        <w:rPr>
          <w:rFonts w:ascii="黑体" w:hAnsi="黑体" w:eastAsia="黑体" w:cs="黑体"/>
          <w:b/>
          <w:bCs/>
          <w:spacing w:val="10"/>
        </w:rPr>
        <w:t>第十九条</w:t>
      </w:r>
      <w:r>
        <w:rPr>
          <w:rFonts w:ascii="黑体" w:hAnsi="黑体" w:eastAsia="黑体" w:cs="黑体"/>
          <w:spacing w:val="10"/>
        </w:rPr>
        <w:t xml:space="preserve"> </w:t>
      </w:r>
      <w:r>
        <w:rPr>
          <w:spacing w:val="10"/>
        </w:rPr>
        <w:t>本会置备会员名册，对会员情况进行记载。会员</w:t>
      </w:r>
      <w:r>
        <w:rPr>
          <w:spacing w:val="15"/>
        </w:rPr>
        <w:t xml:space="preserve"> </w:t>
      </w:r>
      <w:r>
        <w:rPr>
          <w:spacing w:val="11"/>
        </w:rPr>
        <w:t>情况发生变动的，应当及时修改会员名册，并向会员</w:t>
      </w:r>
      <w:r>
        <w:rPr>
          <w:spacing w:val="10"/>
        </w:rPr>
        <w:t>公告。</w:t>
      </w:r>
    </w:p>
    <w:p w14:paraId="7EB375EE">
      <w:pPr>
        <w:spacing w:before="164" w:line="222" w:lineRule="auto"/>
        <w:ind w:left="340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第五章</w:t>
      </w:r>
      <w:r>
        <w:rPr>
          <w:rFonts w:ascii="黑体" w:hAnsi="黑体" w:eastAsia="黑体" w:cs="黑体"/>
          <w:spacing w:val="8"/>
          <w:sz w:val="29"/>
          <w:szCs w:val="29"/>
        </w:rPr>
        <w:t xml:space="preserve">  </w:t>
      </w: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组织机构</w:t>
      </w:r>
    </w:p>
    <w:p w14:paraId="3974830E">
      <w:pPr>
        <w:spacing w:line="396" w:lineRule="auto"/>
        <w:rPr>
          <w:rFonts w:ascii="Arial"/>
          <w:sz w:val="21"/>
        </w:rPr>
      </w:pPr>
    </w:p>
    <w:p w14:paraId="498D704C">
      <w:pPr>
        <w:pStyle w:val="2"/>
        <w:spacing w:before="95" w:line="222" w:lineRule="auto"/>
        <w:ind w:left="2790"/>
      </w:pPr>
      <w:r>
        <w:rPr>
          <w:spacing w:val="29"/>
        </w:rPr>
        <w:t>第一节</w:t>
      </w:r>
      <w:r>
        <w:rPr>
          <w:spacing w:val="17"/>
        </w:rPr>
        <w:t xml:space="preserve">  </w:t>
      </w:r>
      <w:r>
        <w:rPr>
          <w:spacing w:val="29"/>
        </w:rPr>
        <w:t>会员大会(代表)</w:t>
      </w:r>
    </w:p>
    <w:p w14:paraId="48457223">
      <w:pPr>
        <w:pStyle w:val="2"/>
        <w:spacing w:before="211" w:line="321" w:lineRule="auto"/>
        <w:ind w:left="380" w:right="50" w:firstLine="704"/>
      </w:pPr>
      <w:r>
        <w:rPr>
          <w:rFonts w:ascii="黑体" w:hAnsi="黑体" w:eastAsia="黑体" w:cs="黑体"/>
          <w:b/>
          <w:bCs/>
          <w:spacing w:val="27"/>
        </w:rPr>
        <w:t>第二十条</w:t>
      </w:r>
      <w:r>
        <w:rPr>
          <w:rFonts w:ascii="黑体" w:hAnsi="黑体" w:eastAsia="黑体" w:cs="黑体"/>
          <w:spacing w:val="27"/>
        </w:rPr>
        <w:t xml:space="preserve">  </w:t>
      </w:r>
      <w:r>
        <w:rPr>
          <w:spacing w:val="27"/>
        </w:rPr>
        <w:t>会员大会(代表)是本会的最高权力机构，其</w:t>
      </w:r>
      <w:r>
        <w:rPr>
          <w:spacing w:val="1"/>
        </w:rPr>
        <w:t xml:space="preserve"> 职权是：</w:t>
      </w:r>
    </w:p>
    <w:p w14:paraId="547150B0">
      <w:pPr>
        <w:pStyle w:val="2"/>
        <w:spacing w:before="42" w:line="222" w:lineRule="auto"/>
        <w:ind w:left="1120"/>
      </w:pPr>
      <w:r>
        <w:rPr>
          <w:spacing w:val="17"/>
        </w:rPr>
        <w:t>(一)制定和修改章程；</w:t>
      </w:r>
    </w:p>
    <w:p w14:paraId="5E036CE4">
      <w:pPr>
        <w:pStyle w:val="2"/>
        <w:spacing w:before="210" w:line="220" w:lineRule="auto"/>
        <w:ind w:left="1120"/>
      </w:pPr>
      <w:r>
        <w:rPr>
          <w:spacing w:val="16"/>
        </w:rPr>
        <w:t>(二)决定本会的工作目标和发展规划；</w:t>
      </w:r>
    </w:p>
    <w:p w14:paraId="22007FC7">
      <w:pPr>
        <w:pStyle w:val="2"/>
        <w:spacing w:before="165" w:line="276" w:lineRule="auto"/>
        <w:ind w:left="390" w:right="35" w:firstLine="729"/>
      </w:pPr>
      <w:r>
        <w:rPr>
          <w:spacing w:val="15"/>
        </w:rPr>
        <w:t>(三)制定和修改理事长、副理事长、秘书长的产生办法，</w:t>
      </w:r>
      <w:r>
        <w:rPr>
          <w:spacing w:val="13"/>
        </w:rPr>
        <w:t xml:space="preserve"> </w:t>
      </w:r>
      <w:r>
        <w:rPr>
          <w:spacing w:val="6"/>
        </w:rPr>
        <w:t>报业务主管单位备案；</w:t>
      </w:r>
    </w:p>
    <w:p w14:paraId="4CC2E59D">
      <w:pPr>
        <w:pStyle w:val="2"/>
        <w:spacing w:before="236" w:line="222" w:lineRule="auto"/>
        <w:ind w:left="1120"/>
      </w:pPr>
      <w:r>
        <w:rPr>
          <w:spacing w:val="16"/>
        </w:rPr>
        <w:t>(四)选举和罢免副理事长、秘书长；</w:t>
      </w:r>
    </w:p>
    <w:p w14:paraId="46737AE6">
      <w:pPr>
        <w:pStyle w:val="2"/>
        <w:spacing w:before="169" w:line="222" w:lineRule="auto"/>
        <w:ind w:left="1120"/>
      </w:pPr>
      <w:r>
        <w:rPr>
          <w:spacing w:val="18"/>
        </w:rPr>
        <w:t>(五)制定和修改会费标准；</w:t>
      </w:r>
    </w:p>
    <w:p w14:paraId="5AE29137">
      <w:pPr>
        <w:pStyle w:val="2"/>
        <w:spacing w:before="180" w:line="220" w:lineRule="auto"/>
        <w:ind w:left="1120"/>
      </w:pPr>
      <w:r>
        <w:rPr>
          <w:spacing w:val="16"/>
        </w:rPr>
        <w:t>(六)审议理事会的工作报告和财务报告；</w:t>
      </w:r>
    </w:p>
    <w:p w14:paraId="3E625DEA">
      <w:pPr>
        <w:pStyle w:val="2"/>
        <w:spacing w:before="188" w:line="222" w:lineRule="auto"/>
        <w:ind w:left="1120"/>
      </w:pPr>
      <w:r>
        <w:rPr>
          <w:spacing w:val="18"/>
        </w:rPr>
        <w:t>(七)决定名誉职务的设立；</w:t>
      </w:r>
    </w:p>
    <w:p w14:paraId="3663BBE7">
      <w:pPr>
        <w:pStyle w:val="2"/>
        <w:spacing w:before="178" w:line="221" w:lineRule="auto"/>
        <w:ind w:left="1120"/>
      </w:pPr>
      <w:r>
        <w:rPr>
          <w:spacing w:val="18"/>
        </w:rPr>
        <w:t>(九)决定名称变更事宜；</w:t>
      </w:r>
    </w:p>
    <w:p w14:paraId="303CAD01">
      <w:pPr>
        <w:pStyle w:val="2"/>
        <w:spacing w:before="185" w:line="238" w:lineRule="auto"/>
        <w:ind w:left="340" w:right="4895" w:firstLine="779"/>
        <w:rPr>
          <w:rFonts w:ascii="宋体" w:hAnsi="宋体" w:eastAsia="宋体" w:cs="宋体"/>
        </w:rPr>
      </w:pPr>
      <w:r>
        <w:rPr>
          <w:spacing w:val="18"/>
        </w:rPr>
        <w:t>(十)决定终止事宜；</w:t>
      </w:r>
      <w:r>
        <w:rPr>
          <w:spacing w:val="3"/>
        </w:rPr>
        <w:t xml:space="preserve"> </w:t>
      </w:r>
      <w:r>
        <w:rPr>
          <w:rFonts w:ascii="宋体" w:hAnsi="宋体" w:eastAsia="宋体" w:cs="宋体"/>
          <w:spacing w:val="-9"/>
        </w:rPr>
        <w:t>—6—</w:t>
      </w:r>
    </w:p>
    <w:p w14:paraId="57553AC5">
      <w:pPr>
        <w:spacing w:line="259" w:lineRule="auto"/>
        <w:rPr>
          <w:rFonts w:ascii="Arial"/>
          <w:sz w:val="21"/>
        </w:rPr>
      </w:pPr>
    </w:p>
    <w:p w14:paraId="7B059D6F">
      <w:pPr>
        <w:spacing w:line="259" w:lineRule="auto"/>
        <w:rPr>
          <w:rFonts w:ascii="Arial"/>
          <w:sz w:val="21"/>
        </w:rPr>
      </w:pPr>
    </w:p>
    <w:p w14:paraId="5D91F174">
      <w:pPr>
        <w:spacing w:line="260" w:lineRule="auto"/>
        <w:rPr>
          <w:rFonts w:ascii="Arial"/>
          <w:sz w:val="21"/>
        </w:rPr>
      </w:pPr>
    </w:p>
    <w:p w14:paraId="745351E4">
      <w:pPr>
        <w:spacing w:line="260" w:lineRule="auto"/>
        <w:rPr>
          <w:rFonts w:ascii="Arial"/>
          <w:sz w:val="21"/>
        </w:rPr>
      </w:pPr>
    </w:p>
    <w:p w14:paraId="2F4C1AE5">
      <w:pPr>
        <w:spacing w:before="56" w:line="177" w:lineRule="auto"/>
        <w:ind w:left="1160"/>
        <w:rPr>
          <w:rFonts w:ascii="黑体" w:hAnsi="黑体" w:eastAsia="黑体" w:cs="黑体"/>
          <w:sz w:val="17"/>
          <w:szCs w:val="17"/>
        </w:rPr>
      </w:pPr>
      <w:r>
        <w:rPr>
          <w:rFonts w:ascii="黑体" w:hAnsi="黑体" w:eastAsia="黑体" w:cs="黑体"/>
          <w:spacing w:val="-5"/>
          <w:sz w:val="17"/>
          <w:szCs w:val="17"/>
        </w:rPr>
        <w:t xml:space="preserve"> </w:t>
      </w:r>
    </w:p>
    <w:p w14:paraId="75E259CC">
      <w:pPr>
        <w:spacing w:line="177" w:lineRule="auto"/>
        <w:rPr>
          <w:rFonts w:ascii="黑体" w:hAnsi="黑体" w:eastAsia="黑体" w:cs="黑体"/>
          <w:sz w:val="17"/>
          <w:szCs w:val="17"/>
        </w:rPr>
        <w:sectPr>
          <w:footerReference r:id="rId10" w:type="default"/>
          <w:pgSz w:w="11910" w:h="16840"/>
          <w:pgMar w:top="1431" w:right="1509" w:bottom="159" w:left="1589" w:header="0" w:footer="0" w:gutter="0"/>
          <w:cols w:space="720" w:num="1"/>
        </w:sectPr>
      </w:pPr>
    </w:p>
    <w:p w14:paraId="3C29A90F">
      <w:pPr>
        <w:spacing w:line="273" w:lineRule="auto"/>
        <w:rPr>
          <w:rFonts w:ascii="Arial"/>
          <w:sz w:val="21"/>
        </w:rPr>
      </w:pPr>
    </w:p>
    <w:p w14:paraId="1459969C">
      <w:pPr>
        <w:spacing w:line="273" w:lineRule="auto"/>
        <w:rPr>
          <w:rFonts w:ascii="Arial"/>
          <w:sz w:val="21"/>
        </w:rPr>
      </w:pPr>
    </w:p>
    <w:p w14:paraId="3BEB67F7">
      <w:pPr>
        <w:spacing w:line="273" w:lineRule="auto"/>
        <w:rPr>
          <w:rFonts w:ascii="Arial"/>
          <w:sz w:val="21"/>
        </w:rPr>
      </w:pPr>
    </w:p>
    <w:p w14:paraId="490C6D91">
      <w:pPr>
        <w:spacing w:line="273" w:lineRule="auto"/>
        <w:rPr>
          <w:rFonts w:ascii="Arial"/>
          <w:sz w:val="21"/>
        </w:rPr>
      </w:pPr>
    </w:p>
    <w:p w14:paraId="5ED23217">
      <w:pPr>
        <w:pStyle w:val="2"/>
        <w:spacing w:before="97" w:line="222" w:lineRule="auto"/>
        <w:ind w:left="783"/>
        <w:rPr>
          <w:sz w:val="30"/>
          <w:szCs w:val="30"/>
        </w:rPr>
      </w:pPr>
      <w:r>
        <w:rPr>
          <w:spacing w:val="10"/>
          <w:sz w:val="30"/>
          <w:szCs w:val="30"/>
        </w:rPr>
        <w:t>(十一)决定其他重大事宜。</w:t>
      </w:r>
    </w:p>
    <w:p w14:paraId="1DCFCBC9">
      <w:pPr>
        <w:pStyle w:val="2"/>
        <w:spacing w:before="178" w:line="222" w:lineRule="auto"/>
        <w:ind w:left="747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19"/>
          <w:sz w:val="30"/>
          <w:szCs w:val="30"/>
        </w:rPr>
        <w:t>第二十一条</w:t>
      </w:r>
      <w:r>
        <w:rPr>
          <w:rFonts w:ascii="黑体" w:hAnsi="黑体" w:eastAsia="黑体" w:cs="黑体"/>
          <w:spacing w:val="19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会员大会(代表)每一</w:t>
      </w:r>
      <w:r>
        <w:rPr>
          <w:spacing w:val="-89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年召开1次。</w:t>
      </w:r>
    </w:p>
    <w:p w14:paraId="1F6EDD5A">
      <w:pPr>
        <w:pStyle w:val="2"/>
        <w:spacing w:before="142" w:line="332" w:lineRule="auto"/>
        <w:ind w:left="73" w:right="180" w:firstLine="610"/>
        <w:rPr>
          <w:sz w:val="30"/>
          <w:szCs w:val="30"/>
        </w:rPr>
      </w:pPr>
      <w:r>
        <w:rPr>
          <w:spacing w:val="3"/>
          <w:sz w:val="30"/>
          <w:szCs w:val="30"/>
        </w:rPr>
        <w:t>会员大会每届五年，每一年召开1次。因特殊情况需提</w:t>
      </w:r>
      <w:r>
        <w:rPr>
          <w:spacing w:val="2"/>
          <w:sz w:val="30"/>
          <w:szCs w:val="30"/>
        </w:rPr>
        <w:t>前或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者延期换届的，须由理事会表决通过，经业</w:t>
      </w:r>
      <w:r>
        <w:rPr>
          <w:spacing w:val="-3"/>
          <w:sz w:val="30"/>
          <w:szCs w:val="30"/>
        </w:rPr>
        <w:t>务主管单位审核同意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后，报登记管理机关批准。延期换届最长不超过1年。</w:t>
      </w:r>
    </w:p>
    <w:p w14:paraId="14ABBD90">
      <w:pPr>
        <w:pStyle w:val="2"/>
        <w:spacing w:before="2" w:line="353" w:lineRule="auto"/>
        <w:ind w:left="73" w:right="183" w:firstLine="610"/>
        <w:rPr>
          <w:sz w:val="30"/>
          <w:szCs w:val="30"/>
        </w:rPr>
      </w:pPr>
      <w:r>
        <w:rPr>
          <w:spacing w:val="20"/>
          <w:sz w:val="30"/>
          <w:szCs w:val="30"/>
        </w:rPr>
        <w:t>本会召开会员(代表)大会，须提前15日将会议的议题通</w:t>
      </w:r>
      <w:r>
        <w:rPr>
          <w:spacing w:val="2"/>
          <w:sz w:val="30"/>
          <w:szCs w:val="30"/>
        </w:rPr>
        <w:t xml:space="preserve"> </w:t>
      </w:r>
      <w:r>
        <w:rPr>
          <w:spacing w:val="32"/>
          <w:sz w:val="30"/>
          <w:szCs w:val="30"/>
        </w:rPr>
        <w:t>知会员(代表)。</w:t>
      </w:r>
    </w:p>
    <w:p w14:paraId="1B441EEF">
      <w:pPr>
        <w:pStyle w:val="2"/>
        <w:spacing w:before="62" w:line="222" w:lineRule="auto"/>
        <w:ind w:left="683"/>
        <w:rPr>
          <w:sz w:val="30"/>
          <w:szCs w:val="30"/>
        </w:rPr>
      </w:pPr>
      <w:r>
        <w:rPr>
          <w:spacing w:val="16"/>
          <w:sz w:val="30"/>
          <w:szCs w:val="30"/>
        </w:rPr>
        <w:t>会员(代表)大会应当采用现场表决方式。</w:t>
      </w:r>
    </w:p>
    <w:p w14:paraId="20915B16">
      <w:pPr>
        <w:pStyle w:val="2"/>
        <w:spacing w:before="235" w:line="330" w:lineRule="auto"/>
        <w:ind w:left="73" w:right="125" w:firstLine="71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第二十二条</w:t>
      </w:r>
      <w:r>
        <w:rPr>
          <w:rFonts w:ascii="黑体" w:hAnsi="黑体" w:eastAsia="黑体" w:cs="黑体"/>
          <w:spacing w:val="71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经理事会或者本会20%以上的会员(代表)提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议，应当召开临时会员(代表)大会。</w:t>
      </w:r>
    </w:p>
    <w:p w14:paraId="3099A10F">
      <w:pPr>
        <w:pStyle w:val="2"/>
        <w:spacing w:before="4" w:line="359" w:lineRule="auto"/>
        <w:ind w:left="73" w:right="120" w:firstLine="670"/>
        <w:jc w:val="both"/>
        <w:rPr>
          <w:sz w:val="24"/>
          <w:szCs w:val="24"/>
        </w:rPr>
      </w:pPr>
      <w:r>
        <w:rPr>
          <w:spacing w:val="8"/>
          <w:sz w:val="30"/>
          <w:szCs w:val="30"/>
        </w:rPr>
        <w:t>临时会员(代表)大会由理事长主持。理事长不主持或不能</w:t>
      </w:r>
      <w:r>
        <w:rPr>
          <w:spacing w:val="18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主持的，由提议的副理事长或会员(代表)推举本会一名负责人</w:t>
      </w:r>
      <w:r>
        <w:rPr>
          <w:spacing w:val="3"/>
          <w:sz w:val="30"/>
          <w:szCs w:val="30"/>
        </w:rPr>
        <w:t xml:space="preserve"> </w:t>
      </w:r>
      <w:r>
        <w:rPr>
          <w:spacing w:val="-14"/>
          <w:sz w:val="24"/>
          <w:szCs w:val="24"/>
        </w:rPr>
        <w:t>主</w:t>
      </w:r>
      <w:r>
        <w:rPr>
          <w:spacing w:val="-15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持</w:t>
      </w:r>
      <w:r>
        <w:rPr>
          <w:spacing w:val="-33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。</w:t>
      </w:r>
    </w:p>
    <w:p w14:paraId="5F5DFF22">
      <w:pPr>
        <w:pStyle w:val="2"/>
        <w:spacing w:before="3" w:line="326" w:lineRule="auto"/>
        <w:ind w:left="143" w:right="116" w:firstLine="64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35"/>
          <w:sz w:val="30"/>
          <w:szCs w:val="30"/>
        </w:rPr>
        <w:t>第二十三条</w:t>
      </w:r>
      <w:r>
        <w:rPr>
          <w:rFonts w:ascii="黑体" w:hAnsi="黑体" w:eastAsia="黑体" w:cs="黑体"/>
          <w:spacing w:val="35"/>
          <w:sz w:val="30"/>
          <w:szCs w:val="30"/>
        </w:rPr>
        <w:t xml:space="preserve"> </w:t>
      </w:r>
      <w:r>
        <w:rPr>
          <w:spacing w:val="35"/>
          <w:sz w:val="30"/>
          <w:szCs w:val="30"/>
        </w:rPr>
        <w:t>会员(代表)大会须有2/3以上的会员(代</w:t>
      </w:r>
      <w:r>
        <w:rPr>
          <w:spacing w:val="9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表)出席方能召开，决议事项符合下列条件方能生效：</w:t>
      </w:r>
    </w:p>
    <w:p w14:paraId="3369A402">
      <w:pPr>
        <w:pStyle w:val="2"/>
        <w:spacing w:line="326" w:lineRule="auto"/>
        <w:ind w:left="173" w:right="66" w:firstLine="729"/>
        <w:rPr>
          <w:sz w:val="30"/>
          <w:szCs w:val="30"/>
        </w:rPr>
      </w:pPr>
      <w:r>
        <w:rPr>
          <w:spacing w:val="10"/>
          <w:sz w:val="30"/>
          <w:szCs w:val="30"/>
        </w:rPr>
        <w:t>(一)制定和修改章程，决定本会终止，须经到会会员(代</w:t>
      </w:r>
      <w:r>
        <w:rPr>
          <w:spacing w:val="9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表)2/3以上表决通过；</w:t>
      </w:r>
    </w:p>
    <w:p w14:paraId="5AE3387A">
      <w:pPr>
        <w:pStyle w:val="2"/>
        <w:spacing w:before="2" w:line="332" w:lineRule="auto"/>
        <w:ind w:left="173" w:right="70" w:firstLine="749"/>
        <w:rPr>
          <w:sz w:val="30"/>
          <w:szCs w:val="30"/>
        </w:rPr>
      </w:pPr>
      <w:r>
        <w:rPr>
          <w:spacing w:val="3"/>
          <w:sz w:val="30"/>
          <w:szCs w:val="30"/>
        </w:rPr>
        <w:t>(二)选举理事、监事，按得票数确定，但当选的得票数不</w:t>
      </w:r>
      <w:r>
        <w:rPr>
          <w:spacing w:val="18"/>
          <w:sz w:val="30"/>
          <w:szCs w:val="30"/>
        </w:rPr>
        <w:t xml:space="preserve"> </w:t>
      </w:r>
      <w:r>
        <w:rPr>
          <w:spacing w:val="36"/>
          <w:sz w:val="30"/>
          <w:szCs w:val="30"/>
        </w:rPr>
        <w:t>得低于到会会员(代表)的50%;</w:t>
      </w:r>
    </w:p>
    <w:p w14:paraId="014C9EBE">
      <w:pPr>
        <w:pStyle w:val="2"/>
        <w:spacing w:before="2" w:line="341" w:lineRule="auto"/>
        <w:ind w:left="333" w:right="30" w:firstLine="450"/>
        <w:rPr>
          <w:sz w:val="30"/>
          <w:szCs w:val="30"/>
        </w:rPr>
      </w:pPr>
      <w:r>
        <w:rPr>
          <w:spacing w:val="-1"/>
          <w:sz w:val="30"/>
          <w:szCs w:val="30"/>
        </w:rPr>
        <w:t>选举理事、监事，当选理事、监事得票数不得低于到会会员</w:t>
      </w:r>
      <w:r>
        <w:rPr>
          <w:spacing w:val="1"/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(代表)的1/2;</w:t>
      </w:r>
    </w:p>
    <w:p w14:paraId="6B00D660">
      <w:pPr>
        <w:pStyle w:val="2"/>
        <w:spacing w:before="1" w:line="222" w:lineRule="auto"/>
        <w:ind w:left="783"/>
        <w:rPr>
          <w:sz w:val="30"/>
          <w:szCs w:val="30"/>
        </w:rPr>
      </w:pPr>
      <w:r>
        <w:rPr>
          <w:spacing w:val="14"/>
          <w:sz w:val="30"/>
          <w:szCs w:val="30"/>
        </w:rPr>
        <w:t>罢免理事，须经到会会员(代表)1/2以上投票通过；</w:t>
      </w:r>
    </w:p>
    <w:p w14:paraId="037455E6">
      <w:pPr>
        <w:pStyle w:val="2"/>
        <w:spacing w:before="177" w:line="222" w:lineRule="auto"/>
        <w:ind w:right="12"/>
        <w:jc w:val="right"/>
        <w:rPr>
          <w:sz w:val="30"/>
          <w:szCs w:val="30"/>
        </w:rPr>
      </w:pPr>
      <w:r>
        <w:rPr>
          <w:spacing w:val="21"/>
          <w:sz w:val="30"/>
          <w:szCs w:val="30"/>
        </w:rPr>
        <w:t>(三)制定或修改会费标准，须经到会会员(代表)</w:t>
      </w:r>
      <w:r>
        <w:rPr>
          <w:spacing w:val="20"/>
          <w:sz w:val="30"/>
          <w:szCs w:val="30"/>
        </w:rPr>
        <w:t>1/2以</w:t>
      </w:r>
    </w:p>
    <w:p w14:paraId="47445D46">
      <w:pPr>
        <w:spacing w:line="222" w:lineRule="auto"/>
        <w:rPr>
          <w:sz w:val="30"/>
          <w:szCs w:val="30"/>
        </w:rPr>
        <w:sectPr>
          <w:footerReference r:id="rId11" w:type="default"/>
          <w:pgSz w:w="11910" w:h="16840"/>
          <w:pgMar w:top="1431" w:right="1532" w:bottom="1737" w:left="1786" w:header="0" w:footer="1348" w:gutter="0"/>
          <w:cols w:space="720" w:num="1"/>
        </w:sectPr>
      </w:pPr>
    </w:p>
    <w:p w14:paraId="74870B77">
      <w:pPr>
        <w:spacing w:line="259" w:lineRule="auto"/>
        <w:rPr>
          <w:rFonts w:ascii="Arial"/>
          <w:sz w:val="21"/>
        </w:rPr>
      </w:pPr>
    </w:p>
    <w:p w14:paraId="774F3679">
      <w:pPr>
        <w:pStyle w:val="2"/>
        <w:spacing w:before="94" w:line="222" w:lineRule="auto"/>
        <w:ind w:left="429"/>
      </w:pPr>
      <w:r>
        <w:rPr>
          <w:spacing w:val="5"/>
        </w:rPr>
        <w:t>上无记名投票方式表决；</w:t>
      </w:r>
    </w:p>
    <w:p w14:paraId="76F0C495">
      <w:pPr>
        <w:pStyle w:val="2"/>
        <w:spacing w:before="208" w:line="222" w:lineRule="auto"/>
        <w:jc w:val="right"/>
      </w:pPr>
      <w:r>
        <w:rPr>
          <w:spacing w:val="22"/>
        </w:rPr>
        <w:t>(四)其他决议，须经到会会员(代表)1/</w:t>
      </w:r>
      <w:r>
        <w:rPr>
          <w:spacing w:val="21"/>
        </w:rPr>
        <w:t>2以上表决通过。</w:t>
      </w:r>
    </w:p>
    <w:p w14:paraId="20AA81D5">
      <w:pPr>
        <w:pStyle w:val="2"/>
        <w:spacing w:before="177" w:line="222" w:lineRule="auto"/>
        <w:ind w:left="3544"/>
        <w:outlineLvl w:val="2"/>
      </w:pPr>
      <w:r>
        <w:rPr>
          <w:b/>
          <w:bCs/>
        </w:rPr>
        <w:t>第二节</w:t>
      </w:r>
      <w:r>
        <w:rPr>
          <w:spacing w:val="20"/>
        </w:rPr>
        <w:t xml:space="preserve">  </w:t>
      </w:r>
      <w:r>
        <w:rPr>
          <w:b/>
          <w:bCs/>
        </w:rPr>
        <w:t>理事会</w:t>
      </w:r>
    </w:p>
    <w:p w14:paraId="77015C03">
      <w:pPr>
        <w:pStyle w:val="2"/>
        <w:spacing w:before="212" w:line="328" w:lineRule="auto"/>
        <w:ind w:left="390" w:right="93" w:firstLine="684"/>
        <w:jc w:val="both"/>
      </w:pPr>
      <w:r>
        <w:rPr>
          <w:rFonts w:ascii="黑体" w:hAnsi="黑体" w:eastAsia="黑体" w:cs="黑体"/>
          <w:b/>
          <w:bCs/>
          <w:spacing w:val="19"/>
        </w:rPr>
        <w:t>第二十四条</w:t>
      </w:r>
      <w:r>
        <w:rPr>
          <w:rFonts w:ascii="黑体" w:hAnsi="黑体" w:eastAsia="黑体" w:cs="黑体"/>
          <w:spacing w:val="100"/>
        </w:rPr>
        <w:t xml:space="preserve"> </w:t>
      </w:r>
      <w:r>
        <w:rPr>
          <w:spacing w:val="19"/>
        </w:rPr>
        <w:t>理事会是会员(代表)大会的执行机构</w:t>
      </w:r>
      <w:r>
        <w:rPr>
          <w:spacing w:val="18"/>
        </w:rPr>
        <w:t>，在会</w:t>
      </w:r>
      <w:r>
        <w:t xml:space="preserve"> </w:t>
      </w:r>
      <w:r>
        <w:rPr>
          <w:spacing w:val="30"/>
        </w:rPr>
        <w:t>员(代表)大会闭会期间领导本会开展工作，对会员(代表)大</w:t>
      </w:r>
      <w:r>
        <w:t xml:space="preserve"> </w:t>
      </w:r>
      <w:r>
        <w:rPr>
          <w:spacing w:val="3"/>
        </w:rPr>
        <w:t>会负责。</w:t>
      </w:r>
    </w:p>
    <w:p w14:paraId="30734CD5">
      <w:pPr>
        <w:pStyle w:val="2"/>
        <w:spacing w:before="66" w:line="221" w:lineRule="auto"/>
        <w:ind w:left="1150"/>
      </w:pPr>
      <w:r>
        <w:rPr>
          <w:spacing w:val="16"/>
        </w:rPr>
        <w:t>理事人数最多不得超过15人，不能来自同</w:t>
      </w:r>
      <w:r>
        <w:rPr>
          <w:spacing w:val="15"/>
        </w:rPr>
        <w:t>一会员单位。</w:t>
      </w:r>
    </w:p>
    <w:p w14:paraId="7EF913C7">
      <w:pPr>
        <w:pStyle w:val="2"/>
        <w:spacing w:before="163" w:line="221" w:lineRule="auto"/>
        <w:ind w:left="1150"/>
      </w:pPr>
      <w:r>
        <w:rPr>
          <w:spacing w:val="5"/>
        </w:rPr>
        <w:t>本会理事应当符合以下条件：</w:t>
      </w:r>
    </w:p>
    <w:p w14:paraId="6081CF05">
      <w:pPr>
        <w:pStyle w:val="2"/>
        <w:spacing w:before="226" w:line="222" w:lineRule="auto"/>
        <w:ind w:left="989"/>
      </w:pPr>
      <w:r>
        <w:rPr>
          <w:spacing w:val="9"/>
        </w:rPr>
        <w:t>(一)坚持党的路线、方针、政策、政治素质好。</w:t>
      </w:r>
    </w:p>
    <w:p w14:paraId="14CAE727">
      <w:pPr>
        <w:pStyle w:val="2"/>
        <w:spacing w:before="156" w:line="219" w:lineRule="auto"/>
        <w:ind w:left="989"/>
      </w:pPr>
      <w:r>
        <w:rPr>
          <w:spacing w:val="7"/>
        </w:rPr>
        <w:t>(二)在本会业务领域内有较大影响。</w:t>
      </w:r>
    </w:p>
    <w:p w14:paraId="79F4B949">
      <w:pPr>
        <w:pStyle w:val="2"/>
        <w:spacing w:before="221" w:line="222" w:lineRule="auto"/>
        <w:ind w:left="989"/>
      </w:pPr>
      <w:r>
        <w:rPr>
          <w:spacing w:val="15"/>
        </w:rPr>
        <w:t>(三)最高任职年龄不超过70周岁，秘书长为专职。</w:t>
      </w:r>
    </w:p>
    <w:p w14:paraId="67CAD741">
      <w:pPr>
        <w:pStyle w:val="2"/>
        <w:spacing w:before="167" w:line="220" w:lineRule="auto"/>
        <w:ind w:left="989"/>
      </w:pPr>
      <w:r>
        <w:rPr>
          <w:spacing w:val="7"/>
        </w:rPr>
        <w:t>(四)身体健康，能坚持正常工作。</w:t>
      </w:r>
    </w:p>
    <w:p w14:paraId="574F04AB">
      <w:pPr>
        <w:pStyle w:val="2"/>
        <w:spacing w:before="198" w:line="222" w:lineRule="auto"/>
        <w:ind w:left="989"/>
      </w:pPr>
      <w:r>
        <w:rPr>
          <w:spacing w:val="9"/>
        </w:rPr>
        <w:t>(五)未受过剥夺政治权利的刑事处罚的。</w:t>
      </w:r>
    </w:p>
    <w:p w14:paraId="41E3AF1E">
      <w:pPr>
        <w:pStyle w:val="2"/>
        <w:spacing w:before="159" w:line="221" w:lineRule="auto"/>
        <w:ind w:left="989"/>
      </w:pPr>
      <w:r>
        <w:rPr>
          <w:spacing w:val="6"/>
        </w:rPr>
        <w:t>(六)具有完全民事行为能力。</w:t>
      </w:r>
    </w:p>
    <w:p w14:paraId="7FCC472F">
      <w:pPr>
        <w:pStyle w:val="2"/>
        <w:spacing w:before="193" w:line="222" w:lineRule="auto"/>
        <w:ind w:left="994"/>
      </w:pPr>
      <w:r>
        <w:rPr>
          <w:rFonts w:ascii="黑体" w:hAnsi="黑体" w:eastAsia="黑体" w:cs="黑体"/>
          <w:b/>
          <w:bCs/>
          <w:spacing w:val="5"/>
        </w:rPr>
        <w:t>第二十五条</w:t>
      </w:r>
      <w:r>
        <w:rPr>
          <w:rFonts w:ascii="黑体" w:hAnsi="黑体" w:eastAsia="黑体" w:cs="黑体"/>
          <w:spacing w:val="59"/>
        </w:rPr>
        <w:t xml:space="preserve"> </w:t>
      </w:r>
      <w:r>
        <w:rPr>
          <w:spacing w:val="5"/>
        </w:rPr>
        <w:t>理事的选举和罢免：</w:t>
      </w:r>
    </w:p>
    <w:p w14:paraId="415CAC18">
      <w:pPr>
        <w:pStyle w:val="2"/>
        <w:spacing w:before="212" w:line="279" w:lineRule="auto"/>
        <w:ind w:left="269" w:right="140" w:firstLine="799"/>
      </w:pPr>
      <w:r>
        <w:rPr>
          <w:spacing w:val="15"/>
        </w:rPr>
        <w:t>(一)第一届理事由发起人商申请成立时的会员共同提名，</w:t>
      </w:r>
      <w:r>
        <w:rPr>
          <w:spacing w:val="13"/>
        </w:rPr>
        <w:t xml:space="preserve"> </w:t>
      </w:r>
      <w:r>
        <w:rPr>
          <w:spacing w:val="22"/>
        </w:rPr>
        <w:t>报业务主管单位同意后，会员(代表)大会选</w:t>
      </w:r>
      <w:r>
        <w:rPr>
          <w:spacing w:val="21"/>
        </w:rPr>
        <w:t>举产生；</w:t>
      </w:r>
    </w:p>
    <w:p w14:paraId="13D1988D">
      <w:pPr>
        <w:pStyle w:val="2"/>
        <w:spacing w:before="198" w:line="299" w:lineRule="auto"/>
        <w:ind w:left="269" w:right="89" w:firstLine="799"/>
      </w:pPr>
      <w:r>
        <w:rPr>
          <w:spacing w:val="22"/>
        </w:rPr>
        <w:t>(二)理事会换届，应当在会员(代表)大会召开前3个月，</w:t>
      </w:r>
      <w:r>
        <w:rPr>
          <w:spacing w:val="5"/>
        </w:rPr>
        <w:t xml:space="preserve"> </w:t>
      </w:r>
      <w:r>
        <w:rPr>
          <w:spacing w:val="8"/>
        </w:rPr>
        <w:t>由理事会提名，成立由理事代表、监事代表、党组织代表和会员</w:t>
      </w:r>
      <w:r>
        <w:rPr>
          <w:spacing w:val="6"/>
        </w:rPr>
        <w:t xml:space="preserve">  </w:t>
      </w:r>
      <w:r>
        <w:rPr>
          <w:spacing w:val="23"/>
        </w:rPr>
        <w:t>代表组成的换届工作领导小组(或专门选举委员会);</w:t>
      </w:r>
    </w:p>
    <w:p w14:paraId="06E3F3D5">
      <w:pPr>
        <w:pStyle w:val="2"/>
        <w:spacing w:before="205" w:line="337" w:lineRule="auto"/>
        <w:ind w:left="269" w:right="213" w:firstLine="650"/>
        <w:jc w:val="both"/>
      </w:pPr>
      <w:r>
        <w:rPr>
          <w:spacing w:val="12"/>
        </w:rPr>
        <w:t>理事会不能召集的，由1/5以上理事、监事会、本会党组织</w:t>
      </w:r>
      <w:r>
        <w:rPr>
          <w:spacing w:val="11"/>
        </w:rPr>
        <w:t xml:space="preserve"> </w:t>
      </w:r>
      <w:r>
        <w:rPr>
          <w:spacing w:val="9"/>
        </w:rPr>
        <w:t>或党建联络员向业务主管单位申请，由业务主管单位组织成立换</w:t>
      </w:r>
      <w:r>
        <w:rPr>
          <w:spacing w:val="5"/>
        </w:rPr>
        <w:t xml:space="preserve"> </w:t>
      </w:r>
      <w:r>
        <w:rPr>
          <w:spacing w:val="26"/>
        </w:rPr>
        <w:t>届工作领导小组(或专门选举委员会),负责换届选举工作；</w:t>
      </w:r>
    </w:p>
    <w:p w14:paraId="2C706FAE">
      <w:pPr>
        <w:spacing w:line="337" w:lineRule="auto"/>
        <w:sectPr>
          <w:footerReference r:id="rId12" w:type="default"/>
          <w:pgSz w:w="11910" w:h="16840"/>
          <w:pgMar w:top="1431" w:right="1405" w:bottom="1799" w:left="1640" w:header="0" w:footer="150" w:gutter="0"/>
          <w:cols w:space="720" w:num="1"/>
        </w:sectPr>
      </w:pPr>
    </w:p>
    <w:p w14:paraId="79191DC5">
      <w:pPr>
        <w:pStyle w:val="2"/>
        <w:spacing w:before="94" w:line="341" w:lineRule="auto"/>
        <w:ind w:left="53" w:right="142" w:firstLine="610"/>
      </w:pPr>
      <w:r>
        <w:rPr>
          <w:spacing w:val="19"/>
        </w:rPr>
        <w:t>换届工作领导小组拟定换届方案，应在会员(代表)大会召</w:t>
      </w:r>
      <w:r>
        <w:rPr>
          <w:spacing w:val="10"/>
        </w:rPr>
        <w:t xml:space="preserve"> </w:t>
      </w:r>
      <w:r>
        <w:rPr>
          <w:spacing w:val="19"/>
        </w:rPr>
        <w:t>开前2个月报业务主管单位审核；</w:t>
      </w:r>
    </w:p>
    <w:p w14:paraId="05D7F3EB">
      <w:pPr>
        <w:pStyle w:val="2"/>
        <w:spacing w:line="346" w:lineRule="auto"/>
        <w:ind w:left="53" w:right="117" w:firstLine="630"/>
      </w:pPr>
      <w:r>
        <w:rPr>
          <w:spacing w:val="14"/>
        </w:rPr>
        <w:t>经业务主管单位同意，报登记管理单位批准，召开会员(代</w:t>
      </w:r>
      <w:r>
        <w:t xml:space="preserve"> </w:t>
      </w:r>
      <w:r>
        <w:rPr>
          <w:spacing w:val="16"/>
        </w:rPr>
        <w:t>表)大会，选举和罢免理事；</w:t>
      </w:r>
    </w:p>
    <w:p w14:paraId="42F29207">
      <w:pPr>
        <w:pStyle w:val="2"/>
        <w:spacing w:before="1" w:line="341" w:lineRule="auto"/>
        <w:ind w:left="53" w:right="119" w:firstLine="779"/>
      </w:pPr>
      <w:r>
        <w:rPr>
          <w:spacing w:val="25"/>
        </w:rPr>
        <w:t>(三)根据会员(代表)大会的授权，理事会在届中</w:t>
      </w:r>
      <w:r>
        <w:rPr>
          <w:spacing w:val="24"/>
        </w:rPr>
        <w:t>可以增</w:t>
      </w:r>
      <w:r>
        <w:t xml:space="preserve"> </w:t>
      </w:r>
      <w:r>
        <w:rPr>
          <w:spacing w:val="13"/>
        </w:rPr>
        <w:t>补、罢免部分理事，最高不超过原理事总数的1/5。</w:t>
      </w:r>
    </w:p>
    <w:p w14:paraId="540CB760">
      <w:pPr>
        <w:pStyle w:val="2"/>
        <w:spacing w:before="1" w:line="302" w:lineRule="auto"/>
        <w:ind w:left="53" w:right="127" w:firstLine="720"/>
      </w:pPr>
      <w:r>
        <w:rPr>
          <w:rFonts w:ascii="黑体" w:hAnsi="黑体" w:eastAsia="黑体" w:cs="黑体"/>
          <w:spacing w:val="8"/>
        </w:rPr>
        <w:t>第二十六条</w:t>
      </w:r>
      <w:r>
        <w:rPr>
          <w:rFonts w:ascii="黑体" w:hAnsi="黑体" w:eastAsia="黑体" w:cs="黑体"/>
          <w:spacing w:val="64"/>
        </w:rPr>
        <w:t xml:space="preserve"> </w:t>
      </w:r>
      <w:r>
        <w:rPr>
          <w:spacing w:val="8"/>
        </w:rPr>
        <w:t>每个理事单位只能选派一名代表担任理事。单</w:t>
      </w:r>
      <w:r>
        <w:t xml:space="preserve"> </w:t>
      </w:r>
      <w:r>
        <w:rPr>
          <w:spacing w:val="9"/>
        </w:rPr>
        <w:t>位调整理事代表，由其书面通知本会，报理事会或者常务理事会</w:t>
      </w:r>
      <w:r>
        <w:rPr>
          <w:spacing w:val="4"/>
        </w:rPr>
        <w:t xml:space="preserve"> </w:t>
      </w:r>
      <w:r>
        <w:rPr>
          <w:spacing w:val="11"/>
        </w:rPr>
        <w:t>备案。该单位同时为常务理事的，其代表一并调整。</w:t>
      </w:r>
    </w:p>
    <w:p w14:paraId="336A11D1">
      <w:pPr>
        <w:pStyle w:val="2"/>
        <w:spacing w:before="195" w:line="222" w:lineRule="auto"/>
        <w:ind w:left="737"/>
      </w:pPr>
      <w:r>
        <w:rPr>
          <w:rFonts w:ascii="黑体" w:hAnsi="黑体" w:eastAsia="黑体" w:cs="黑体"/>
          <w:b/>
          <w:bCs/>
          <w:spacing w:val="1"/>
        </w:rPr>
        <w:t>第二十七条</w:t>
      </w:r>
      <w:r>
        <w:rPr>
          <w:rFonts w:ascii="黑体" w:hAnsi="黑体" w:eastAsia="黑体" w:cs="黑体"/>
          <w:spacing w:val="138"/>
        </w:rPr>
        <w:t xml:space="preserve"> </w:t>
      </w:r>
      <w:r>
        <w:rPr>
          <w:spacing w:val="1"/>
        </w:rPr>
        <w:t>理事的权利：</w:t>
      </w:r>
    </w:p>
    <w:p w14:paraId="38F091B0">
      <w:pPr>
        <w:pStyle w:val="2"/>
        <w:spacing w:before="184" w:line="222" w:lineRule="auto"/>
        <w:ind w:left="873"/>
      </w:pPr>
      <w:r>
        <w:rPr>
          <w:spacing w:val="15"/>
        </w:rPr>
        <w:t>(一)理事会的选举权、被选举权和表决权；</w:t>
      </w:r>
    </w:p>
    <w:p w14:paraId="5A5EBE28">
      <w:pPr>
        <w:pStyle w:val="2"/>
        <w:spacing w:before="176" w:line="294" w:lineRule="auto"/>
        <w:ind w:left="53" w:right="87" w:firstLine="809"/>
      </w:pPr>
      <w:r>
        <w:rPr>
          <w:spacing w:val="14"/>
        </w:rPr>
        <w:t>(二)对本会工作情况、财务情况、重大事项的</w:t>
      </w:r>
      <w:r>
        <w:rPr>
          <w:spacing w:val="13"/>
        </w:rPr>
        <w:t>知情权、建</w:t>
      </w:r>
      <w:r>
        <w:t xml:space="preserve"> </w:t>
      </w:r>
      <w:r>
        <w:rPr>
          <w:spacing w:val="4"/>
        </w:rPr>
        <w:t>议权和监督权；</w:t>
      </w:r>
    </w:p>
    <w:p w14:paraId="43DCDC45">
      <w:pPr>
        <w:pStyle w:val="2"/>
        <w:spacing w:before="179" w:line="222" w:lineRule="auto"/>
        <w:ind w:left="873"/>
      </w:pPr>
      <w:r>
        <w:rPr>
          <w:spacing w:val="14"/>
        </w:rPr>
        <w:t>(三)参与制定内部管理制度，提出意见建议；</w:t>
      </w:r>
    </w:p>
    <w:p w14:paraId="00D8F4EF">
      <w:pPr>
        <w:pStyle w:val="2"/>
        <w:spacing w:before="174" w:line="222" w:lineRule="auto"/>
        <w:ind w:left="873"/>
      </w:pPr>
      <w:r>
        <w:rPr>
          <w:spacing w:val="17"/>
        </w:rPr>
        <w:t>(四)向理事长或理事会提出召开临时会议</w:t>
      </w:r>
      <w:r>
        <w:rPr>
          <w:spacing w:val="16"/>
        </w:rPr>
        <w:t>的建议权。</w:t>
      </w:r>
    </w:p>
    <w:p w14:paraId="04C3D33A">
      <w:pPr>
        <w:pStyle w:val="2"/>
        <w:spacing w:before="188" w:line="347" w:lineRule="auto"/>
        <w:ind w:left="133" w:right="55" w:firstLine="614"/>
      </w:pPr>
      <w:r>
        <w:rPr>
          <w:rFonts w:ascii="黑体" w:hAnsi="黑体" w:eastAsia="黑体" w:cs="黑体"/>
          <w:b/>
          <w:bCs/>
          <w:spacing w:val="9"/>
        </w:rPr>
        <w:t>第二十八条</w:t>
      </w:r>
      <w:r>
        <w:rPr>
          <w:rFonts w:ascii="黑体" w:hAnsi="黑体" w:eastAsia="黑体" w:cs="黑体"/>
          <w:spacing w:val="121"/>
        </w:rPr>
        <w:t xml:space="preserve"> </w:t>
      </w:r>
      <w:r>
        <w:rPr>
          <w:spacing w:val="9"/>
        </w:rPr>
        <w:t>理事应当遵守法律、法规和本章程的规定，忠</w:t>
      </w:r>
      <w:r>
        <w:t xml:space="preserve"> </w:t>
      </w:r>
      <w:r>
        <w:rPr>
          <w:spacing w:val="9"/>
        </w:rPr>
        <w:t>实履行职责、维护本会利益，并履行以下义务：</w:t>
      </w:r>
    </w:p>
    <w:p w14:paraId="3AA85EF9">
      <w:pPr>
        <w:pStyle w:val="2"/>
        <w:spacing w:before="2" w:line="220" w:lineRule="auto"/>
        <w:ind w:left="873"/>
      </w:pPr>
      <w:r>
        <w:rPr>
          <w:spacing w:val="16"/>
        </w:rPr>
        <w:t>(一)出席理事会会议，执行理事会决议；</w:t>
      </w:r>
    </w:p>
    <w:p w14:paraId="4B160834">
      <w:pPr>
        <w:pStyle w:val="2"/>
        <w:spacing w:before="181" w:line="219" w:lineRule="auto"/>
        <w:ind w:left="873"/>
      </w:pPr>
      <w:r>
        <w:rPr>
          <w:spacing w:val="15"/>
        </w:rPr>
        <w:t>(二)在职责范围内行使权利，不越权；</w:t>
      </w:r>
    </w:p>
    <w:p w14:paraId="7070EA75">
      <w:pPr>
        <w:pStyle w:val="2"/>
        <w:spacing w:before="188" w:line="221" w:lineRule="auto"/>
        <w:ind w:left="873"/>
      </w:pPr>
      <w:r>
        <w:rPr>
          <w:spacing w:val="15"/>
        </w:rPr>
        <w:t>(三)不利用理事职权谋取不正当利益；</w:t>
      </w:r>
    </w:p>
    <w:p w14:paraId="7339B86E">
      <w:pPr>
        <w:pStyle w:val="2"/>
        <w:spacing w:before="185" w:line="222" w:lineRule="auto"/>
        <w:ind w:left="873"/>
      </w:pPr>
      <w:r>
        <w:rPr>
          <w:spacing w:val="15"/>
        </w:rPr>
        <w:t>(四)不从事损害本会合法利益的活动；</w:t>
      </w:r>
    </w:p>
    <w:p w14:paraId="4528AEEF">
      <w:pPr>
        <w:pStyle w:val="2"/>
        <w:spacing w:before="206" w:line="284" w:lineRule="auto"/>
        <w:ind w:left="183" w:right="42" w:firstLine="689"/>
      </w:pPr>
      <w:r>
        <w:rPr>
          <w:spacing w:val="15"/>
        </w:rPr>
        <w:t>(五)不得泄露在任职期间所获得的涉及本会的保密信息，</w:t>
      </w:r>
      <w:r>
        <w:rPr>
          <w:spacing w:val="3"/>
        </w:rPr>
        <w:t xml:space="preserve"> </w:t>
      </w:r>
      <w:r>
        <w:rPr>
          <w:spacing w:val="6"/>
        </w:rPr>
        <w:t>但法律、法规另有规定的除外；</w:t>
      </w:r>
    </w:p>
    <w:p w14:paraId="68198C31">
      <w:pPr>
        <w:spacing w:line="284" w:lineRule="auto"/>
        <w:sectPr>
          <w:footerReference r:id="rId13" w:type="default"/>
          <w:pgSz w:w="11910" w:h="16840"/>
          <w:pgMar w:top="1431" w:right="1562" w:bottom="1739" w:left="1786" w:header="0" w:footer="1362" w:gutter="0"/>
          <w:cols w:space="720" w:num="1"/>
        </w:sectPr>
      </w:pPr>
    </w:p>
    <w:p w14:paraId="3CA64936">
      <w:pPr>
        <w:pStyle w:val="2"/>
        <w:spacing w:before="98" w:line="221" w:lineRule="auto"/>
        <w:ind w:left="1130"/>
        <w:rPr>
          <w:sz w:val="30"/>
          <w:szCs w:val="30"/>
        </w:rPr>
      </w:pPr>
      <w:r>
        <w:rPr>
          <w:spacing w:val="5"/>
          <w:sz w:val="30"/>
          <w:szCs w:val="30"/>
        </w:rPr>
        <w:t>(六)谨慎、认真、勤勉、独立行使被合法赋予的职权；</w:t>
      </w:r>
    </w:p>
    <w:p w14:paraId="4A6BAB58">
      <w:pPr>
        <w:pStyle w:val="2"/>
        <w:spacing w:before="190" w:line="221" w:lineRule="auto"/>
        <w:ind w:left="1059"/>
        <w:rPr>
          <w:sz w:val="30"/>
          <w:szCs w:val="30"/>
        </w:rPr>
      </w:pPr>
      <w:r>
        <w:rPr>
          <w:spacing w:val="6"/>
          <w:sz w:val="30"/>
          <w:szCs w:val="30"/>
        </w:rPr>
        <w:t>(七)接受监事对其履行职责的合法监督和合理建议；</w:t>
      </w:r>
    </w:p>
    <w:p w14:paraId="7872A822">
      <w:pPr>
        <w:pStyle w:val="2"/>
        <w:spacing w:before="141" w:line="222" w:lineRule="auto"/>
        <w:ind w:left="106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第二十九条</w:t>
      </w:r>
      <w:r>
        <w:rPr>
          <w:rFonts w:ascii="黑体" w:hAnsi="黑体" w:eastAsia="黑体" w:cs="黑体"/>
          <w:spacing w:val="48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理事会的职权是：</w:t>
      </w:r>
    </w:p>
    <w:p w14:paraId="6DF8D78B">
      <w:pPr>
        <w:pStyle w:val="2"/>
        <w:spacing w:before="189" w:line="221" w:lineRule="auto"/>
        <w:ind w:left="1059"/>
        <w:rPr>
          <w:sz w:val="30"/>
          <w:szCs w:val="30"/>
        </w:rPr>
      </w:pPr>
      <w:r>
        <w:rPr>
          <w:spacing w:val="25"/>
          <w:sz w:val="30"/>
          <w:szCs w:val="30"/>
        </w:rPr>
        <w:t>(一)执行会员(代表)大会的决议；</w:t>
      </w:r>
    </w:p>
    <w:p w14:paraId="34CA6804">
      <w:pPr>
        <w:pStyle w:val="2"/>
        <w:spacing w:before="173" w:line="222" w:lineRule="auto"/>
        <w:ind w:left="1059"/>
        <w:rPr>
          <w:sz w:val="30"/>
          <w:szCs w:val="30"/>
        </w:rPr>
      </w:pPr>
      <w:r>
        <w:rPr>
          <w:spacing w:val="7"/>
          <w:sz w:val="30"/>
          <w:szCs w:val="30"/>
        </w:rPr>
        <w:t>(二)选举和罢免副理事长、秘书长；</w:t>
      </w:r>
    </w:p>
    <w:p w14:paraId="1B67631B">
      <w:pPr>
        <w:pStyle w:val="2"/>
        <w:spacing w:before="169" w:line="222" w:lineRule="auto"/>
        <w:ind w:left="1059"/>
        <w:rPr>
          <w:sz w:val="30"/>
          <w:szCs w:val="30"/>
        </w:rPr>
      </w:pPr>
      <w:r>
        <w:rPr>
          <w:spacing w:val="10"/>
          <w:sz w:val="30"/>
          <w:szCs w:val="30"/>
        </w:rPr>
        <w:t>(三)决定名誉职务人选；</w:t>
      </w:r>
    </w:p>
    <w:p w14:paraId="731E10F9">
      <w:pPr>
        <w:pStyle w:val="2"/>
        <w:spacing w:before="196" w:line="220" w:lineRule="auto"/>
        <w:ind w:left="1059"/>
        <w:rPr>
          <w:sz w:val="30"/>
          <w:szCs w:val="30"/>
        </w:rPr>
      </w:pPr>
      <w:r>
        <w:rPr>
          <w:spacing w:val="17"/>
          <w:sz w:val="30"/>
          <w:szCs w:val="30"/>
        </w:rPr>
        <w:t>(四)筹备召开会员(代表)大会，负责换届选举工作；</w:t>
      </w:r>
    </w:p>
    <w:p w14:paraId="666194E6">
      <w:pPr>
        <w:pStyle w:val="2"/>
        <w:spacing w:before="202" w:line="220" w:lineRule="auto"/>
        <w:ind w:left="1059"/>
        <w:rPr>
          <w:sz w:val="30"/>
          <w:szCs w:val="30"/>
        </w:rPr>
      </w:pPr>
      <w:r>
        <w:rPr>
          <w:spacing w:val="20"/>
          <w:sz w:val="30"/>
          <w:szCs w:val="30"/>
        </w:rPr>
        <w:t>(五)向会员(代表)大会报告工作和财务状况；</w:t>
      </w:r>
    </w:p>
    <w:p w14:paraId="1B62D045">
      <w:pPr>
        <w:pStyle w:val="2"/>
        <w:spacing w:before="157" w:line="270" w:lineRule="auto"/>
        <w:ind w:left="310" w:right="29" w:firstLine="749"/>
        <w:rPr>
          <w:sz w:val="30"/>
          <w:szCs w:val="30"/>
        </w:rPr>
      </w:pPr>
      <w:r>
        <w:rPr>
          <w:spacing w:val="4"/>
          <w:sz w:val="30"/>
          <w:szCs w:val="30"/>
        </w:rPr>
        <w:t>(六)决定设立、变更和终止分支机构、代</w:t>
      </w:r>
      <w:r>
        <w:rPr>
          <w:spacing w:val="3"/>
          <w:sz w:val="30"/>
          <w:szCs w:val="30"/>
        </w:rPr>
        <w:t>表机构、办事机</w:t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构和其他所属机构；</w:t>
      </w:r>
    </w:p>
    <w:p w14:paraId="4B848478">
      <w:pPr>
        <w:pStyle w:val="2"/>
        <w:spacing w:before="212" w:line="222" w:lineRule="auto"/>
        <w:ind w:left="1059"/>
        <w:rPr>
          <w:sz w:val="30"/>
          <w:szCs w:val="30"/>
        </w:rPr>
      </w:pPr>
      <w:r>
        <w:rPr>
          <w:spacing w:val="6"/>
          <w:sz w:val="30"/>
          <w:szCs w:val="30"/>
        </w:rPr>
        <w:t>(七)决定副秘书长、各所属机构主要负责人的人选；</w:t>
      </w:r>
    </w:p>
    <w:p w14:paraId="1D2DED9A">
      <w:pPr>
        <w:pStyle w:val="2"/>
        <w:spacing w:before="165" w:line="220" w:lineRule="auto"/>
        <w:ind w:left="1059"/>
        <w:rPr>
          <w:sz w:val="30"/>
          <w:szCs w:val="30"/>
        </w:rPr>
      </w:pPr>
      <w:r>
        <w:rPr>
          <w:spacing w:val="7"/>
          <w:sz w:val="30"/>
          <w:szCs w:val="30"/>
        </w:rPr>
        <w:t>(八)领导本会各所属机构开展工作；</w:t>
      </w:r>
    </w:p>
    <w:p w14:paraId="76BEB260">
      <w:pPr>
        <w:pStyle w:val="2"/>
        <w:spacing w:before="173" w:line="220" w:lineRule="auto"/>
        <w:ind w:left="1059"/>
        <w:rPr>
          <w:sz w:val="30"/>
          <w:szCs w:val="30"/>
        </w:rPr>
      </w:pPr>
      <w:r>
        <w:rPr>
          <w:spacing w:val="7"/>
          <w:sz w:val="30"/>
          <w:szCs w:val="30"/>
        </w:rPr>
        <w:t>(九)审议年度工作报告和工作计划；</w:t>
      </w:r>
    </w:p>
    <w:p w14:paraId="51AFFAE6">
      <w:pPr>
        <w:pStyle w:val="2"/>
        <w:spacing w:before="174" w:line="222" w:lineRule="auto"/>
        <w:ind w:left="1009"/>
        <w:rPr>
          <w:sz w:val="30"/>
          <w:szCs w:val="30"/>
        </w:rPr>
      </w:pPr>
      <w:r>
        <w:rPr>
          <w:spacing w:val="8"/>
          <w:sz w:val="30"/>
          <w:szCs w:val="30"/>
        </w:rPr>
        <w:t>(十)审议年度财务预算、决算；</w:t>
      </w:r>
    </w:p>
    <w:p w14:paraId="68B0EBEA">
      <w:pPr>
        <w:pStyle w:val="2"/>
        <w:spacing w:before="181" w:line="268" w:lineRule="auto"/>
        <w:ind w:left="219" w:right="70" w:firstLine="789"/>
        <w:rPr>
          <w:sz w:val="30"/>
          <w:szCs w:val="30"/>
        </w:rPr>
      </w:pPr>
      <w:r>
        <w:rPr>
          <w:spacing w:val="4"/>
          <w:sz w:val="30"/>
          <w:szCs w:val="30"/>
        </w:rPr>
        <w:t>(十一)制定信息公开办法、财务管理制度等重要的管理制</w:t>
      </w:r>
      <w:r>
        <w:rPr>
          <w:spacing w:val="2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度；</w:t>
      </w:r>
    </w:p>
    <w:p w14:paraId="0E3B1F81">
      <w:pPr>
        <w:pStyle w:val="2"/>
        <w:spacing w:before="216" w:line="266" w:lineRule="auto"/>
        <w:ind w:left="219" w:right="79" w:firstLine="789"/>
        <w:rPr>
          <w:sz w:val="30"/>
          <w:szCs w:val="30"/>
        </w:rPr>
      </w:pPr>
      <w:r>
        <w:rPr>
          <w:spacing w:val="16"/>
          <w:sz w:val="30"/>
          <w:szCs w:val="30"/>
        </w:rPr>
        <w:t>(十二)决定本会负责人和工作人员的考核及薪酬管</w:t>
      </w:r>
      <w:r>
        <w:rPr>
          <w:spacing w:val="15"/>
          <w:sz w:val="30"/>
          <w:szCs w:val="30"/>
        </w:rPr>
        <w:t>理办</w:t>
      </w:r>
      <w:r>
        <w:rPr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法；</w:t>
      </w:r>
    </w:p>
    <w:p w14:paraId="09D6D09E">
      <w:pPr>
        <w:pStyle w:val="2"/>
        <w:spacing w:before="177" w:line="222" w:lineRule="auto"/>
        <w:ind w:left="1009"/>
        <w:rPr>
          <w:sz w:val="30"/>
          <w:szCs w:val="30"/>
        </w:rPr>
      </w:pPr>
      <w:r>
        <w:rPr>
          <w:spacing w:val="12"/>
          <w:sz w:val="30"/>
          <w:szCs w:val="30"/>
        </w:rPr>
        <w:t>(十三)决定其他重大事项。</w:t>
      </w:r>
    </w:p>
    <w:p w14:paraId="2B3047CF">
      <w:pPr>
        <w:pStyle w:val="2"/>
        <w:spacing w:before="197" w:line="328" w:lineRule="auto"/>
        <w:ind w:left="219" w:right="59" w:firstLine="724"/>
        <w:jc w:val="both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第三十条</w:t>
      </w:r>
      <w:r>
        <w:rPr>
          <w:rFonts w:ascii="黑体" w:hAnsi="黑体" w:eastAsia="黑体" w:cs="黑体"/>
          <w:spacing w:val="1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理事会每届五年。因特殊情况需提</w:t>
      </w:r>
      <w:r>
        <w:rPr>
          <w:sz w:val="30"/>
          <w:szCs w:val="30"/>
        </w:rPr>
        <w:t xml:space="preserve">前或者延期换 </w:t>
      </w:r>
      <w:r>
        <w:rPr>
          <w:spacing w:val="-1"/>
          <w:sz w:val="30"/>
          <w:szCs w:val="30"/>
        </w:rPr>
        <w:t>届的，须由理事会表决通过，报业务主管单位审核同意后，报登</w:t>
      </w:r>
      <w:r>
        <w:rPr>
          <w:spacing w:val="8"/>
          <w:sz w:val="30"/>
          <w:szCs w:val="30"/>
        </w:rPr>
        <w:t xml:space="preserve"> 记管理机关批准。延期换届最长不超过1年。</w:t>
      </w:r>
    </w:p>
    <w:p w14:paraId="6BAD7698">
      <w:pPr>
        <w:pStyle w:val="2"/>
        <w:spacing w:before="5" w:line="410" w:lineRule="auto"/>
        <w:ind w:left="219" w:firstLine="789"/>
        <w:rPr>
          <w:rFonts w:ascii="宋体" w:hAnsi="宋体" w:eastAsia="宋体" w:cs="宋体"/>
          <w:sz w:val="30"/>
          <w:szCs w:val="30"/>
        </w:rPr>
      </w:pPr>
      <w:r>
        <w:rPr>
          <w:spacing w:val="7"/>
          <w:sz w:val="30"/>
          <w:szCs w:val="30"/>
        </w:rPr>
        <w:t>理事会与会员代表大会任期相同，与会员代表大会同时换</w:t>
      </w:r>
      <w:r>
        <w:rPr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0"/>
          <w:sz w:val="30"/>
          <w:szCs w:val="30"/>
        </w:rPr>
        <w:t>—10—</w:t>
      </w:r>
    </w:p>
    <w:p w14:paraId="3477FB15">
      <w:pPr>
        <w:spacing w:line="410" w:lineRule="auto"/>
        <w:rPr>
          <w:rFonts w:ascii="宋体" w:hAnsi="宋体" w:eastAsia="宋体" w:cs="宋体"/>
          <w:sz w:val="30"/>
          <w:szCs w:val="30"/>
        </w:rPr>
        <w:sectPr>
          <w:footerReference r:id="rId14" w:type="default"/>
          <w:pgSz w:w="11910" w:h="16840"/>
          <w:pgMar w:top="1431" w:right="1521" w:bottom="286" w:left="1700" w:header="0" w:footer="111" w:gutter="0"/>
          <w:cols w:space="720" w:num="1"/>
        </w:sectPr>
      </w:pPr>
    </w:p>
    <w:p w14:paraId="13BBDAD0">
      <w:pPr>
        <w:spacing w:before="95" w:line="221" w:lineRule="auto"/>
        <w:ind w:left="6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sz w:val="29"/>
          <w:szCs w:val="29"/>
        </w:rPr>
        <w:t>届。</w:t>
      </w:r>
    </w:p>
    <w:p w14:paraId="17B4F113">
      <w:pPr>
        <w:pStyle w:val="2"/>
        <w:spacing w:before="204" w:line="338" w:lineRule="auto"/>
        <w:ind w:left="63" w:right="79" w:firstLine="644"/>
      </w:pPr>
      <w:r>
        <w:rPr>
          <w:rFonts w:ascii="黑体" w:hAnsi="黑体" w:eastAsia="黑体" w:cs="黑体"/>
          <w:b/>
          <w:bCs/>
          <w:spacing w:val="17"/>
        </w:rPr>
        <w:t>第三十一条</w:t>
      </w:r>
      <w:r>
        <w:rPr>
          <w:rFonts w:ascii="黑体" w:hAnsi="黑体" w:eastAsia="黑体" w:cs="黑体"/>
          <w:spacing w:val="52"/>
        </w:rPr>
        <w:t xml:space="preserve"> </w:t>
      </w:r>
      <w:r>
        <w:rPr>
          <w:spacing w:val="17"/>
        </w:rPr>
        <w:t>理事会会议须有2/3以上理事出席方能召开，</w:t>
      </w:r>
      <w:r>
        <w:t xml:space="preserve"> </w:t>
      </w:r>
      <w:r>
        <w:rPr>
          <w:spacing w:val="15"/>
        </w:rPr>
        <w:t>其决议须经到会理事2/3以上表决通过方能生效。</w:t>
      </w:r>
    </w:p>
    <w:p w14:paraId="71FB70BA">
      <w:pPr>
        <w:pStyle w:val="2"/>
        <w:spacing w:line="222" w:lineRule="auto"/>
        <w:ind w:left="703"/>
      </w:pPr>
      <w:r>
        <w:rPr>
          <w:spacing w:val="9"/>
        </w:rPr>
        <w:t>理事三次不出席理事会会议，自动丧失理事资格。</w:t>
      </w:r>
    </w:p>
    <w:p w14:paraId="4A260C52">
      <w:pPr>
        <w:pStyle w:val="2"/>
        <w:spacing w:before="198" w:line="340" w:lineRule="auto"/>
        <w:ind w:left="63" w:firstLine="644"/>
      </w:pPr>
      <w:r>
        <w:rPr>
          <w:rFonts w:ascii="黑体" w:hAnsi="黑体" w:eastAsia="黑体" w:cs="黑体"/>
          <w:b/>
          <w:bCs/>
          <w:spacing w:val="23"/>
        </w:rPr>
        <w:t>第三十二条</w:t>
      </w:r>
      <w:r>
        <w:rPr>
          <w:rFonts w:ascii="黑体" w:hAnsi="黑体" w:eastAsia="黑体" w:cs="黑体"/>
          <w:spacing w:val="144"/>
        </w:rPr>
        <w:t xml:space="preserve"> </w:t>
      </w:r>
      <w:r>
        <w:rPr>
          <w:spacing w:val="23"/>
        </w:rPr>
        <w:t>负责人(含秘书长)由理事会采取无记名投票</w:t>
      </w:r>
      <w:r>
        <w:t xml:space="preserve"> </w:t>
      </w:r>
      <w:r>
        <w:rPr>
          <w:spacing w:val="8"/>
        </w:rPr>
        <w:t>方式从理事中选举产生。</w:t>
      </w:r>
    </w:p>
    <w:p w14:paraId="3340AE36">
      <w:pPr>
        <w:pStyle w:val="2"/>
        <w:spacing w:before="4" w:line="222" w:lineRule="auto"/>
        <w:ind w:right="40"/>
        <w:jc w:val="right"/>
      </w:pPr>
      <w:r>
        <w:rPr>
          <w:spacing w:val="15"/>
        </w:rPr>
        <w:t>罢免常务理事、负责人，须经到会理事2/3以上投票通过。</w:t>
      </w:r>
    </w:p>
    <w:p w14:paraId="560B54D8">
      <w:pPr>
        <w:pStyle w:val="2"/>
        <w:spacing w:before="198" w:line="280" w:lineRule="auto"/>
        <w:ind w:left="63" w:right="83" w:firstLine="644"/>
      </w:pPr>
      <w:r>
        <w:rPr>
          <w:rFonts w:ascii="黑体" w:hAnsi="黑体" w:eastAsia="黑体" w:cs="黑体"/>
          <w:b/>
          <w:bCs/>
          <w:spacing w:val="14"/>
        </w:rPr>
        <w:t>第三十三条</w:t>
      </w:r>
      <w:r>
        <w:rPr>
          <w:rFonts w:ascii="黑体" w:hAnsi="黑体" w:eastAsia="黑体" w:cs="黑体"/>
          <w:spacing w:val="3"/>
        </w:rPr>
        <w:t xml:space="preserve">   </w:t>
      </w:r>
      <w:r>
        <w:rPr>
          <w:spacing w:val="14"/>
        </w:rPr>
        <w:t>选举副理事长、负责人，按得票数确定当选</w:t>
      </w:r>
      <w:r>
        <w:t xml:space="preserve"> </w:t>
      </w:r>
      <w:r>
        <w:rPr>
          <w:spacing w:val="13"/>
        </w:rPr>
        <w:t>人员，但当选的得票数不得低于总票数的2/3。</w:t>
      </w:r>
    </w:p>
    <w:p w14:paraId="78086DE6">
      <w:pPr>
        <w:pStyle w:val="2"/>
        <w:spacing w:before="167" w:line="314" w:lineRule="auto"/>
        <w:ind w:left="63" w:right="80" w:firstLine="644"/>
      </w:pPr>
      <w:r>
        <w:rPr>
          <w:rFonts w:ascii="黑体" w:hAnsi="黑体" w:eastAsia="黑体" w:cs="黑体"/>
          <w:b/>
          <w:bCs/>
          <w:spacing w:val="14"/>
        </w:rPr>
        <w:t>第三十四条</w:t>
      </w:r>
      <w:r>
        <w:rPr>
          <w:rFonts w:ascii="黑体" w:hAnsi="黑体" w:eastAsia="黑体" w:cs="黑体"/>
          <w:spacing w:val="144"/>
        </w:rPr>
        <w:t xml:space="preserve"> </w:t>
      </w:r>
      <w:r>
        <w:rPr>
          <w:spacing w:val="14"/>
        </w:rPr>
        <w:t>理事会每年至少召开1次会议，情况特殊的，</w:t>
      </w:r>
      <w:r>
        <w:t xml:space="preserve"> </w:t>
      </w:r>
      <w:r>
        <w:rPr>
          <w:spacing w:val="18"/>
        </w:rPr>
        <w:t>可采用通讯形式召开。通讯会议不得决定以</w:t>
      </w:r>
      <w:r>
        <w:rPr>
          <w:spacing w:val="17"/>
        </w:rPr>
        <w:t>下事项：(一)负责</w:t>
      </w:r>
      <w:r>
        <w:t xml:space="preserve"> </w:t>
      </w:r>
      <w:r>
        <w:rPr>
          <w:spacing w:val="29"/>
        </w:rPr>
        <w:t>人的调整；(二)审议年度工作报告和工作计划；(</w:t>
      </w:r>
      <w:r>
        <w:rPr>
          <w:spacing w:val="28"/>
        </w:rPr>
        <w:t>三)审议年</w:t>
      </w:r>
      <w:r>
        <w:t xml:space="preserve"> </w:t>
      </w:r>
      <w:r>
        <w:rPr>
          <w:spacing w:val="24"/>
        </w:rPr>
        <w:t>度财务预算、决算；(四)决定名誉职务人选等。</w:t>
      </w:r>
    </w:p>
    <w:p w14:paraId="53F77D8D">
      <w:pPr>
        <w:pStyle w:val="2"/>
        <w:spacing w:before="199" w:line="285" w:lineRule="auto"/>
        <w:ind w:left="63" w:right="87" w:firstLine="754"/>
      </w:pPr>
      <w:r>
        <w:rPr>
          <w:rFonts w:ascii="黑体" w:hAnsi="黑体" w:eastAsia="黑体" w:cs="黑体"/>
          <w:b/>
          <w:bCs/>
          <w:spacing w:val="12"/>
        </w:rPr>
        <w:t>第三十五条</w:t>
      </w:r>
      <w:r>
        <w:rPr>
          <w:rFonts w:ascii="黑体" w:hAnsi="黑体" w:eastAsia="黑体" w:cs="黑体"/>
          <w:spacing w:val="70"/>
        </w:rPr>
        <w:t xml:space="preserve"> </w:t>
      </w:r>
      <w:r>
        <w:rPr>
          <w:spacing w:val="12"/>
        </w:rPr>
        <w:t>经理事长或者1,5的理事提议，应</w:t>
      </w:r>
      <w:r>
        <w:rPr>
          <w:spacing w:val="11"/>
        </w:rPr>
        <w:t>当召开临时</w:t>
      </w:r>
      <w:r>
        <w:t xml:space="preserve"> </w:t>
      </w:r>
      <w:r>
        <w:rPr>
          <w:spacing w:val="4"/>
        </w:rPr>
        <w:t>理事会会议。</w:t>
      </w:r>
    </w:p>
    <w:p w14:paraId="7CB176E0">
      <w:pPr>
        <w:pStyle w:val="2"/>
        <w:spacing w:before="167" w:line="347" w:lineRule="auto"/>
        <w:ind w:left="63" w:right="101" w:firstLine="640"/>
      </w:pPr>
      <w:r>
        <w:rPr>
          <w:spacing w:val="8"/>
        </w:rPr>
        <w:t>理事长不能主持临时理事会会议，由提议召集</w:t>
      </w:r>
      <w:r>
        <w:rPr>
          <w:spacing w:val="7"/>
        </w:rPr>
        <w:t>人推举本会一</w:t>
      </w:r>
      <w:r>
        <w:t xml:space="preserve"> </w:t>
      </w:r>
      <w:r>
        <w:rPr>
          <w:spacing w:val="7"/>
        </w:rPr>
        <w:t>名负责人主持会议。</w:t>
      </w:r>
    </w:p>
    <w:p w14:paraId="3F597CA4">
      <w:pPr>
        <w:pStyle w:val="2"/>
        <w:spacing w:before="1" w:line="221" w:lineRule="auto"/>
        <w:ind w:left="3253"/>
      </w:pPr>
      <w:r>
        <w:rPr>
          <w:spacing w:val="11"/>
        </w:rPr>
        <w:t>第三节</w:t>
      </w:r>
      <w:r>
        <w:rPr>
          <w:spacing w:val="15"/>
        </w:rPr>
        <w:t xml:space="preserve">  </w:t>
      </w:r>
      <w:r>
        <w:rPr>
          <w:spacing w:val="11"/>
        </w:rPr>
        <w:t>负责人</w:t>
      </w:r>
    </w:p>
    <w:p w14:paraId="5DB3F904">
      <w:pPr>
        <w:pStyle w:val="2"/>
        <w:spacing w:before="180" w:line="348" w:lineRule="auto"/>
        <w:ind w:left="63" w:right="40" w:firstLine="754"/>
      </w:pPr>
      <w:r>
        <w:rPr>
          <w:rFonts w:ascii="黑体" w:hAnsi="黑体" w:eastAsia="黑体" w:cs="黑体"/>
          <w:b/>
          <w:bCs/>
          <w:spacing w:val="22"/>
        </w:rPr>
        <w:t>第三十六条</w:t>
      </w:r>
      <w:r>
        <w:rPr>
          <w:rFonts w:ascii="黑体" w:hAnsi="黑体" w:eastAsia="黑体" w:cs="黑体"/>
          <w:spacing w:val="22"/>
        </w:rPr>
        <w:t xml:space="preserve"> </w:t>
      </w:r>
      <w:r>
        <w:rPr>
          <w:spacing w:val="22"/>
        </w:rPr>
        <w:t>本会负责人包括理事长1名，副理事长</w:t>
      </w:r>
      <w:r>
        <w:rPr>
          <w:spacing w:val="21"/>
        </w:rPr>
        <w:t>5名，</w:t>
      </w:r>
      <w:r>
        <w:t xml:space="preserve"> </w:t>
      </w:r>
      <w:r>
        <w:rPr>
          <w:spacing w:val="28"/>
        </w:rPr>
        <w:t>秘书长1名。</w:t>
      </w:r>
    </w:p>
    <w:p w14:paraId="2725D6F9">
      <w:pPr>
        <w:pStyle w:val="2"/>
        <w:spacing w:before="1" w:line="222" w:lineRule="auto"/>
        <w:ind w:left="703"/>
      </w:pPr>
      <w:r>
        <w:rPr>
          <w:spacing w:val="7"/>
        </w:rPr>
        <w:t>本会负责人应当具备下列条件：</w:t>
      </w:r>
    </w:p>
    <w:p w14:paraId="67AEF34C">
      <w:pPr>
        <w:pStyle w:val="2"/>
        <w:spacing w:before="180" w:line="349" w:lineRule="auto"/>
        <w:ind w:left="63" w:right="45" w:firstLine="840"/>
      </w:pPr>
      <w:r>
        <w:rPr>
          <w:spacing w:val="13"/>
        </w:rPr>
        <w:t>(一)坚持中国共产党领导，拥护中国特色社会主义，坚决</w:t>
      </w:r>
      <w:r>
        <w:rPr>
          <w:spacing w:val="10"/>
        </w:rPr>
        <w:t xml:space="preserve"> </w:t>
      </w:r>
      <w:r>
        <w:rPr>
          <w:spacing w:val="9"/>
        </w:rPr>
        <w:t>执行党的路线、方针、政策，具备良好的政治素质；</w:t>
      </w:r>
    </w:p>
    <w:p w14:paraId="7ED023E7">
      <w:pPr>
        <w:spacing w:line="349" w:lineRule="auto"/>
        <w:sectPr>
          <w:footerReference r:id="rId15" w:type="default"/>
          <w:pgSz w:w="11910" w:h="16840"/>
          <w:pgMar w:top="1431" w:right="1574" w:bottom="1749" w:left="1786" w:header="0" w:footer="1370" w:gutter="0"/>
          <w:cols w:space="720" w:num="1"/>
        </w:sectPr>
      </w:pPr>
    </w:p>
    <w:p w14:paraId="0F720048">
      <w:pPr>
        <w:pStyle w:val="2"/>
        <w:spacing w:before="95" w:line="222" w:lineRule="auto"/>
        <w:ind w:left="1510"/>
      </w:pPr>
      <w:r>
        <w:rPr>
          <w:spacing w:val="15"/>
        </w:rPr>
        <w:t>(二)遵纪守法，勤勉尽职，个人社会信用记录良好；</w:t>
      </w:r>
    </w:p>
    <w:p w14:paraId="0571D276">
      <w:pPr>
        <w:pStyle w:val="2"/>
        <w:spacing w:before="179" w:line="278" w:lineRule="auto"/>
        <w:ind w:left="680" w:right="60" w:firstLine="830"/>
      </w:pPr>
      <w:r>
        <w:rPr>
          <w:spacing w:val="15"/>
        </w:rPr>
        <w:t>(三)具备相应的专业知识、经验和能力，熟悉行业情况，</w:t>
      </w:r>
      <w:r>
        <w:rPr>
          <w:spacing w:val="3"/>
        </w:rPr>
        <w:t xml:space="preserve"> </w:t>
      </w:r>
      <w:r>
        <w:rPr>
          <w:spacing w:val="7"/>
        </w:rPr>
        <w:t>在本会业务领域有较大影响；</w:t>
      </w:r>
    </w:p>
    <w:p w14:paraId="02AC61E6">
      <w:pPr>
        <w:pStyle w:val="2"/>
        <w:spacing w:before="228" w:line="274" w:lineRule="auto"/>
        <w:ind w:left="680" w:right="98" w:firstLine="830"/>
      </w:pPr>
      <w:r>
        <w:rPr>
          <w:spacing w:val="25"/>
        </w:rPr>
        <w:t>(四)身体健康，能正常履责，年龄不超过70</w:t>
      </w:r>
      <w:r>
        <w:rPr>
          <w:spacing w:val="24"/>
        </w:rPr>
        <w:t>周岁，秘书</w:t>
      </w:r>
      <w:r>
        <w:t xml:space="preserve"> </w:t>
      </w:r>
      <w:r>
        <w:rPr>
          <w:spacing w:val="2"/>
        </w:rPr>
        <w:t>长为专职；</w:t>
      </w:r>
    </w:p>
    <w:p w14:paraId="1A736D34">
      <w:pPr>
        <w:pStyle w:val="2"/>
        <w:spacing w:before="208" w:line="221" w:lineRule="auto"/>
        <w:ind w:left="1510"/>
      </w:pPr>
      <w:r>
        <w:rPr>
          <w:spacing w:val="16"/>
        </w:rPr>
        <w:t>(五)具有完全民事行为能力；</w:t>
      </w:r>
    </w:p>
    <w:p w14:paraId="3944D962">
      <w:pPr>
        <w:pStyle w:val="2"/>
        <w:spacing w:before="182" w:line="221" w:lineRule="auto"/>
        <w:jc w:val="right"/>
      </w:pPr>
      <w:r>
        <w:rPr>
          <w:spacing w:val="-5"/>
        </w:rPr>
        <w:t>(六)能够忠实、勤勉履行职责，维护本会和会员的合法权益；</w:t>
      </w:r>
    </w:p>
    <w:p w14:paraId="2B0CD320">
      <w:pPr>
        <w:pStyle w:val="2"/>
        <w:spacing w:before="204" w:line="222" w:lineRule="auto"/>
        <w:ind w:left="1510"/>
      </w:pPr>
      <w:r>
        <w:rPr>
          <w:spacing w:val="16"/>
        </w:rPr>
        <w:t>(七)无法律法规、国家政策规定不得担任的其他情形。</w:t>
      </w:r>
    </w:p>
    <w:p w14:paraId="6408905B">
      <w:pPr>
        <w:pStyle w:val="2"/>
        <w:spacing w:before="179" w:line="220" w:lineRule="auto"/>
        <w:ind w:left="1510"/>
      </w:pPr>
      <w:r>
        <w:rPr>
          <w:spacing w:val="13"/>
        </w:rPr>
        <w:t>理事长长、秘书长不得兼任其他社会团体的理事长、秘书</w:t>
      </w:r>
    </w:p>
    <w:p w14:paraId="4B18DF24">
      <w:pPr>
        <w:pStyle w:val="2"/>
        <w:spacing w:before="175" w:line="332" w:lineRule="auto"/>
        <w:ind w:left="680" w:right="157"/>
      </w:pPr>
      <w:r>
        <w:rPr>
          <w:spacing w:val="9"/>
        </w:rPr>
        <w:t>长，理事长和秘书长不得由同一人兼任，并不得来自于同一会员</w:t>
      </w:r>
      <w:r>
        <w:rPr>
          <w:spacing w:val="4"/>
        </w:rPr>
        <w:t xml:space="preserve"> </w:t>
      </w:r>
      <w:r>
        <w:rPr>
          <w:spacing w:val="1"/>
        </w:rPr>
        <w:t>单位。</w:t>
      </w:r>
    </w:p>
    <w:p w14:paraId="2D07D410">
      <w:pPr>
        <w:pStyle w:val="2"/>
        <w:spacing w:before="56" w:line="329" w:lineRule="auto"/>
        <w:ind w:left="680" w:right="142" w:firstLine="714"/>
      </w:pPr>
      <w:r>
        <w:rPr>
          <w:rFonts w:ascii="黑体" w:hAnsi="黑体" w:eastAsia="黑体" w:cs="黑体"/>
          <w:b/>
          <w:bCs/>
          <w:spacing w:val="8"/>
        </w:rPr>
        <w:t>第三十七条</w:t>
      </w:r>
      <w:r>
        <w:rPr>
          <w:rFonts w:ascii="黑体" w:hAnsi="黑体" w:eastAsia="黑体" w:cs="黑体"/>
          <w:spacing w:val="67"/>
        </w:rPr>
        <w:t xml:space="preserve"> </w:t>
      </w:r>
      <w:r>
        <w:rPr>
          <w:spacing w:val="8"/>
        </w:rPr>
        <w:t>本会主要负责人任期与理事会相同，连任不超</w:t>
      </w:r>
      <w:r>
        <w:t xml:space="preserve"> </w:t>
      </w:r>
      <w:r>
        <w:rPr>
          <w:spacing w:val="-14"/>
        </w:rPr>
        <w:t>过</w:t>
      </w:r>
      <w:r>
        <w:rPr>
          <w:spacing w:val="-58"/>
        </w:rPr>
        <w:t xml:space="preserve"> </w:t>
      </w:r>
      <w:r>
        <w:rPr>
          <w:spacing w:val="-14"/>
        </w:rPr>
        <w:t>2</w:t>
      </w:r>
      <w:r>
        <w:rPr>
          <w:spacing w:val="-53"/>
        </w:rPr>
        <w:t xml:space="preserve"> </w:t>
      </w:r>
      <w:r>
        <w:rPr>
          <w:spacing w:val="-14"/>
        </w:rPr>
        <w:t>届</w:t>
      </w:r>
      <w:r>
        <w:rPr>
          <w:spacing w:val="-71"/>
        </w:rPr>
        <w:t xml:space="preserve"> </w:t>
      </w:r>
      <w:r>
        <w:rPr>
          <w:spacing w:val="-14"/>
        </w:rPr>
        <w:t>。</w:t>
      </w:r>
    </w:p>
    <w:p w14:paraId="2B738C4B">
      <w:pPr>
        <w:pStyle w:val="2"/>
        <w:spacing w:before="38" w:line="333" w:lineRule="auto"/>
        <w:ind w:left="680" w:right="145" w:firstLine="709"/>
      </w:pPr>
      <w:r>
        <w:rPr>
          <w:spacing w:val="17"/>
        </w:rPr>
        <w:t>聘任或者向社会公开招聘的秘书长任期不受限制，可不经</w:t>
      </w:r>
      <w:r>
        <w:rPr>
          <w:spacing w:val="4"/>
        </w:rPr>
        <w:t xml:space="preserve"> </w:t>
      </w:r>
      <w:r>
        <w:rPr>
          <w:spacing w:val="8"/>
        </w:rPr>
        <w:t>过民主选举程序。</w:t>
      </w:r>
    </w:p>
    <w:p w14:paraId="4D25BBCE">
      <w:pPr>
        <w:pStyle w:val="2"/>
        <w:spacing w:before="14" w:line="222" w:lineRule="auto"/>
        <w:ind w:left="1394"/>
      </w:pPr>
      <w:r>
        <w:rPr>
          <w:rFonts w:ascii="黑体" w:hAnsi="黑体" w:eastAsia="黑体" w:cs="黑体"/>
          <w:b/>
          <w:bCs/>
          <w:spacing w:val="8"/>
        </w:rPr>
        <w:t>第三十八条</w:t>
      </w:r>
      <w:r>
        <w:rPr>
          <w:rFonts w:ascii="黑体" w:hAnsi="黑体" w:eastAsia="黑体" w:cs="黑体"/>
          <w:spacing w:val="93"/>
        </w:rPr>
        <w:t xml:space="preserve"> </w:t>
      </w:r>
      <w:r>
        <w:rPr>
          <w:spacing w:val="8"/>
        </w:rPr>
        <w:t>理事长为本会法定代表人。</w:t>
      </w:r>
    </w:p>
    <w:p w14:paraId="2B317D29">
      <w:pPr>
        <w:pStyle w:val="2"/>
        <w:spacing w:before="204" w:line="332" w:lineRule="auto"/>
        <w:ind w:left="680" w:right="145" w:firstLine="659"/>
        <w:jc w:val="both"/>
      </w:pPr>
      <w:r>
        <w:rPr>
          <w:spacing w:val="7"/>
        </w:rPr>
        <w:t>因特殊情况，经理事长推荐、理事会同意，报业务主管单位</w:t>
      </w:r>
      <w:r>
        <w:rPr>
          <w:spacing w:val="5"/>
        </w:rPr>
        <w:t xml:space="preserve"> </w:t>
      </w:r>
      <w:r>
        <w:rPr>
          <w:spacing w:val="8"/>
        </w:rPr>
        <w:t>审核同意并经登记管理机关批准后，可以由副理事长或秘书长担</w:t>
      </w:r>
      <w:r>
        <w:rPr>
          <w:spacing w:val="2"/>
        </w:rPr>
        <w:t xml:space="preserve"> </w:t>
      </w:r>
      <w:r>
        <w:rPr>
          <w:spacing w:val="9"/>
        </w:rPr>
        <w:t>任法定代表人。聘任或向社会公开招聘的秘书长不得任本会法定</w:t>
      </w:r>
      <w:r>
        <w:rPr>
          <w:spacing w:val="17"/>
        </w:rPr>
        <w:t xml:space="preserve"> </w:t>
      </w:r>
      <w:r>
        <w:rPr>
          <w:spacing w:val="3"/>
        </w:rPr>
        <w:t>代表人。</w:t>
      </w:r>
    </w:p>
    <w:p w14:paraId="0F3F19F9">
      <w:pPr>
        <w:pStyle w:val="2"/>
        <w:spacing w:before="64" w:line="222" w:lineRule="auto"/>
        <w:ind w:left="1339"/>
      </w:pPr>
      <w:r>
        <w:rPr>
          <w:spacing w:val="8"/>
        </w:rPr>
        <w:t>法定代表人代表本会签署有关重要文件。</w:t>
      </w:r>
    </w:p>
    <w:p w14:paraId="7728A6EB">
      <w:pPr>
        <w:pStyle w:val="2"/>
        <w:spacing w:before="177" w:line="220" w:lineRule="auto"/>
        <w:ind w:left="1339"/>
      </w:pPr>
      <w:r>
        <w:rPr>
          <w:spacing w:val="9"/>
        </w:rPr>
        <w:t>本会法定代表人不兼任其他社团的法定代表人。</w:t>
      </w:r>
    </w:p>
    <w:p w14:paraId="7D93F5A3">
      <w:pPr>
        <w:pStyle w:val="2"/>
        <w:spacing w:before="196" w:line="425" w:lineRule="auto"/>
        <w:ind w:left="680" w:right="139" w:firstLine="714"/>
        <w:rPr>
          <w:rFonts w:ascii="宋体" w:hAnsi="宋体" w:eastAsia="宋体" w:cs="宋体"/>
        </w:rPr>
      </w:pPr>
      <w:r>
        <w:rPr>
          <w:rFonts w:ascii="黑体" w:hAnsi="黑体" w:eastAsia="黑体" w:cs="黑体"/>
          <w:b/>
          <w:bCs/>
          <w:spacing w:val="8"/>
        </w:rPr>
        <w:t>第三十九条</w:t>
      </w:r>
      <w:r>
        <w:rPr>
          <w:rFonts w:ascii="黑体" w:hAnsi="黑体" w:eastAsia="黑体" w:cs="黑体"/>
          <w:spacing w:val="70"/>
        </w:rPr>
        <w:t xml:space="preserve"> </w:t>
      </w:r>
      <w:r>
        <w:rPr>
          <w:spacing w:val="8"/>
        </w:rPr>
        <w:t>担任法定代表人的负责人被罢免或卸任后，不</w:t>
      </w:r>
      <w:r>
        <w:t xml:space="preserve"> </w:t>
      </w:r>
      <w:r>
        <w:rPr>
          <w:rFonts w:ascii="宋体" w:hAnsi="宋体" w:eastAsia="宋体" w:cs="宋体"/>
          <w:spacing w:val="-8"/>
        </w:rPr>
        <w:t>—12—</w:t>
      </w:r>
    </w:p>
    <w:p w14:paraId="778B5B96">
      <w:pPr>
        <w:spacing w:line="346" w:lineRule="auto"/>
        <w:rPr>
          <w:rFonts w:ascii="Arial"/>
          <w:sz w:val="21"/>
        </w:rPr>
      </w:pPr>
    </w:p>
    <w:p w14:paraId="7D599695">
      <w:pPr>
        <w:spacing w:line="347" w:lineRule="auto"/>
        <w:rPr>
          <w:rFonts w:ascii="Arial"/>
          <w:sz w:val="21"/>
        </w:rPr>
      </w:pPr>
    </w:p>
    <w:p w14:paraId="34BC1BDE">
      <w:pPr>
        <w:spacing w:before="72" w:line="176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5"/>
          <w:sz w:val="22"/>
          <w:szCs w:val="22"/>
        </w:rPr>
        <w:t xml:space="preserve">                    </w:t>
      </w:r>
      <w:r>
        <w:rPr>
          <w:rFonts w:ascii="宋体" w:hAnsi="宋体" w:eastAsia="宋体" w:cs="宋体"/>
          <w:spacing w:val="-5"/>
          <w:position w:val="1"/>
          <w:sz w:val="15"/>
          <w:szCs w:val="15"/>
        </w:rPr>
        <w:t>,</w:t>
      </w:r>
    </w:p>
    <w:p w14:paraId="31267CF0">
      <w:pPr>
        <w:spacing w:line="176" w:lineRule="auto"/>
        <w:rPr>
          <w:rFonts w:ascii="宋体" w:hAnsi="宋体" w:eastAsia="宋体" w:cs="宋体"/>
          <w:sz w:val="15"/>
          <w:szCs w:val="15"/>
        </w:rPr>
        <w:sectPr>
          <w:footerReference r:id="rId16" w:type="default"/>
          <w:pgSz w:w="11910" w:h="16840"/>
          <w:pgMar w:top="1431" w:right="1404" w:bottom="157" w:left="1289" w:header="0" w:footer="0" w:gutter="0"/>
          <w:cols w:space="720" w:num="1"/>
        </w:sectPr>
      </w:pPr>
    </w:p>
    <w:p w14:paraId="350399DE">
      <w:pPr>
        <w:pStyle w:val="2"/>
        <w:spacing w:before="94" w:line="347" w:lineRule="auto"/>
        <w:ind w:left="93" w:right="161" w:firstLine="20"/>
        <w:jc w:val="both"/>
      </w:pPr>
      <w:r>
        <w:rPr>
          <w:spacing w:val="19"/>
        </w:rPr>
        <w:t>再履行本会法定代表人的职权。由本会在其被罢</w:t>
      </w:r>
      <w:r>
        <w:rPr>
          <w:spacing w:val="18"/>
        </w:rPr>
        <w:t>免或卸任后的</w:t>
      </w:r>
      <w:r>
        <w:t xml:space="preserve"> </w:t>
      </w:r>
      <w:r>
        <w:rPr>
          <w:spacing w:val="19"/>
        </w:rPr>
        <w:t>20日内，报业务主管单位审核同意后，向登记管理机关办理变</w:t>
      </w:r>
      <w:r>
        <w:t xml:space="preserve"> </w:t>
      </w:r>
      <w:r>
        <w:rPr>
          <w:spacing w:val="6"/>
        </w:rPr>
        <w:t>更登记。</w:t>
      </w:r>
    </w:p>
    <w:p w14:paraId="19983A9C">
      <w:pPr>
        <w:pStyle w:val="2"/>
        <w:spacing w:before="2" w:line="342" w:lineRule="auto"/>
        <w:ind w:left="123" w:right="127" w:firstLine="610"/>
        <w:jc w:val="both"/>
      </w:pPr>
      <w:r>
        <w:rPr>
          <w:spacing w:val="8"/>
        </w:rPr>
        <w:t>原任法定代表人不予配合办理法定代表人变更登记的，本会</w:t>
      </w:r>
      <w:r>
        <w:rPr>
          <w:spacing w:val="9"/>
        </w:rPr>
        <w:t xml:space="preserve"> </w:t>
      </w:r>
      <w:r>
        <w:rPr>
          <w:spacing w:val="8"/>
        </w:rPr>
        <w:t>可根据理事会同意变更的决议，报业务主管单位审核同意后，向</w:t>
      </w:r>
      <w:r>
        <w:rPr>
          <w:spacing w:val="14"/>
        </w:rPr>
        <w:t xml:space="preserve"> </w:t>
      </w:r>
      <w:r>
        <w:rPr>
          <w:spacing w:val="8"/>
        </w:rPr>
        <w:t>登记管理机关申请变更登记。</w:t>
      </w:r>
    </w:p>
    <w:p w14:paraId="0B68914E">
      <w:pPr>
        <w:pStyle w:val="2"/>
        <w:spacing w:before="22" w:line="221" w:lineRule="auto"/>
        <w:ind w:left="837"/>
      </w:pPr>
      <w:r>
        <w:rPr>
          <w:rFonts w:ascii="黑体" w:hAnsi="黑体" w:eastAsia="黑体" w:cs="黑体"/>
          <w:b/>
          <w:bCs/>
          <w:spacing w:val="3"/>
        </w:rPr>
        <w:t>第四十条</w:t>
      </w:r>
      <w:r>
        <w:rPr>
          <w:rFonts w:ascii="黑体" w:hAnsi="黑体" w:eastAsia="黑体" w:cs="黑体"/>
          <w:spacing w:val="3"/>
        </w:rPr>
        <w:t xml:space="preserve"> </w:t>
      </w:r>
      <w:r>
        <w:rPr>
          <w:spacing w:val="3"/>
        </w:rPr>
        <w:t>理事长履行下列职责：</w:t>
      </w:r>
    </w:p>
    <w:p w14:paraId="03A3AC21">
      <w:pPr>
        <w:pStyle w:val="2"/>
        <w:spacing w:before="174" w:line="222" w:lineRule="auto"/>
        <w:ind w:left="893"/>
      </w:pPr>
      <w:r>
        <w:rPr>
          <w:spacing w:val="16"/>
        </w:rPr>
        <w:t>(一)召集和主持理事会、常务理事会；</w:t>
      </w:r>
    </w:p>
    <w:p w14:paraId="21B562EE">
      <w:pPr>
        <w:pStyle w:val="2"/>
        <w:spacing w:before="189" w:line="281" w:lineRule="auto"/>
        <w:ind w:left="123" w:right="96" w:firstLine="779"/>
      </w:pPr>
      <w:r>
        <w:rPr>
          <w:spacing w:val="25"/>
        </w:rPr>
        <w:t>(二)检查会员(代表)大会、理事会、常务理事会决议的</w:t>
      </w:r>
      <w:r>
        <w:rPr>
          <w:spacing w:val="7"/>
        </w:rPr>
        <w:t xml:space="preserve"> </w:t>
      </w:r>
      <w:r>
        <w:rPr>
          <w:spacing w:val="-3"/>
        </w:rPr>
        <w:t>落实情况；</w:t>
      </w:r>
    </w:p>
    <w:p w14:paraId="1F426BE3">
      <w:pPr>
        <w:pStyle w:val="2"/>
        <w:spacing w:before="176" w:line="283" w:lineRule="auto"/>
        <w:ind w:left="773" w:firstLine="139"/>
      </w:pPr>
      <w:r>
        <w:rPr>
          <w:spacing w:val="17"/>
        </w:rPr>
        <w:t>(三)向会员(代表)大会、理事会、常务理事会</w:t>
      </w:r>
      <w:r>
        <w:rPr>
          <w:spacing w:val="16"/>
        </w:rPr>
        <w:t>报告工作；</w:t>
      </w:r>
      <w:r>
        <w:t xml:space="preserve"> </w:t>
      </w:r>
      <w:r>
        <w:rPr>
          <w:spacing w:val="8"/>
        </w:rPr>
        <w:t>理事长应每年向理事会进行述职。不能履行职责时</w:t>
      </w:r>
      <w:r>
        <w:rPr>
          <w:spacing w:val="7"/>
        </w:rPr>
        <w:t>，由其委</w:t>
      </w:r>
    </w:p>
    <w:p w14:paraId="3EF6A060">
      <w:pPr>
        <w:pStyle w:val="2"/>
        <w:spacing w:before="213" w:line="221" w:lineRule="auto"/>
        <w:ind w:left="123"/>
      </w:pPr>
      <w:r>
        <w:rPr>
          <w:spacing w:val="22"/>
        </w:rPr>
        <w:t>托或理事会(或常务理事会)推选一名副理事长代为履行职</w:t>
      </w:r>
      <w:r>
        <w:rPr>
          <w:spacing w:val="21"/>
        </w:rPr>
        <w:t>责。</w:t>
      </w:r>
    </w:p>
    <w:p w14:paraId="74BB3255">
      <w:pPr>
        <w:pStyle w:val="2"/>
        <w:spacing w:before="172" w:line="350" w:lineRule="auto"/>
        <w:ind w:left="193" w:right="78" w:firstLine="644"/>
      </w:pPr>
      <w:r>
        <w:rPr>
          <w:rFonts w:ascii="黑体" w:hAnsi="黑体" w:eastAsia="黑体" w:cs="黑体"/>
          <w:b/>
          <w:bCs/>
          <w:spacing w:val="9"/>
        </w:rPr>
        <w:t>第四十一条</w:t>
      </w:r>
      <w:r>
        <w:rPr>
          <w:rFonts w:ascii="黑体" w:hAnsi="黑体" w:eastAsia="黑体" w:cs="黑体"/>
          <w:spacing w:val="66"/>
        </w:rPr>
        <w:t xml:space="preserve"> </w:t>
      </w:r>
      <w:r>
        <w:rPr>
          <w:spacing w:val="9"/>
        </w:rPr>
        <w:t>副理事长、秘书长协助理事长开展工作。秘书</w:t>
      </w:r>
      <w:r>
        <w:t xml:space="preserve"> </w:t>
      </w:r>
      <w:r>
        <w:rPr>
          <w:spacing w:val="1"/>
        </w:rPr>
        <w:t>长行使下列职责：</w:t>
      </w:r>
    </w:p>
    <w:p w14:paraId="61BBB71C">
      <w:pPr>
        <w:pStyle w:val="2"/>
        <w:spacing w:before="1" w:line="220" w:lineRule="auto"/>
        <w:ind w:left="913"/>
      </w:pPr>
      <w:r>
        <w:rPr>
          <w:spacing w:val="18"/>
        </w:rPr>
        <w:t>(一)协调各机构开展工作；</w:t>
      </w:r>
    </w:p>
    <w:p w14:paraId="1CB5FF09">
      <w:pPr>
        <w:pStyle w:val="2"/>
        <w:spacing w:before="174" w:line="220" w:lineRule="auto"/>
        <w:ind w:left="913"/>
      </w:pPr>
      <w:r>
        <w:rPr>
          <w:spacing w:val="16"/>
        </w:rPr>
        <w:t>(二)主持办事机构开展日常工作；</w:t>
      </w:r>
    </w:p>
    <w:p w14:paraId="1748B750">
      <w:pPr>
        <w:pStyle w:val="2"/>
        <w:spacing w:before="188" w:line="222" w:lineRule="auto"/>
        <w:ind w:left="913"/>
      </w:pPr>
      <w:r>
        <w:rPr>
          <w:spacing w:val="28"/>
        </w:rPr>
        <w:t>(三)列席理事会、常务理事会和会员(代表)大会；</w:t>
      </w:r>
    </w:p>
    <w:p w14:paraId="7A853EF3">
      <w:pPr>
        <w:pStyle w:val="2"/>
        <w:spacing w:before="189" w:line="222" w:lineRule="auto"/>
        <w:ind w:left="913"/>
      </w:pPr>
      <w:r>
        <w:rPr>
          <w:spacing w:val="21"/>
        </w:rPr>
        <w:t>(四)处理其他日常事务。</w:t>
      </w:r>
    </w:p>
    <w:p w14:paraId="0488124A">
      <w:pPr>
        <w:pStyle w:val="2"/>
        <w:spacing w:before="204" w:line="222" w:lineRule="auto"/>
        <w:jc w:val="right"/>
      </w:pPr>
      <w:r>
        <w:rPr>
          <w:spacing w:val="6"/>
        </w:rPr>
        <w:t>(五)提名副秘书长及所属机  主要负责人，交理</w:t>
      </w:r>
      <w:r>
        <w:rPr>
          <w:spacing w:val="5"/>
        </w:rPr>
        <w:t>事会决定；</w:t>
      </w:r>
    </w:p>
    <w:p w14:paraId="087FD48C">
      <w:pPr>
        <w:pStyle w:val="2"/>
        <w:spacing w:before="187" w:line="220" w:lineRule="auto"/>
        <w:ind w:left="913"/>
      </w:pPr>
      <w:r>
        <w:rPr>
          <w:spacing w:val="-3"/>
        </w:rPr>
        <w:t>(六)决定专职工作人员的形，用；</w:t>
      </w:r>
    </w:p>
    <w:p w14:paraId="49BF1307">
      <w:pPr>
        <w:pStyle w:val="2"/>
        <w:spacing w:before="173" w:line="294" w:lineRule="auto"/>
        <w:ind w:left="233" w:right="100" w:firstLine="679"/>
      </w:pPr>
      <w:r>
        <w:rPr>
          <w:spacing w:val="13"/>
        </w:rPr>
        <w:t>(七)拟订年度工作报告和工作计划，报理事会或常务理事</w:t>
      </w:r>
      <w:r>
        <w:rPr>
          <w:spacing w:val="15"/>
        </w:rPr>
        <w:t xml:space="preserve"> </w:t>
      </w:r>
      <w:r>
        <w:rPr>
          <w:spacing w:val="-5"/>
        </w:rPr>
        <w:t>会审议；</w:t>
      </w:r>
    </w:p>
    <w:p w14:paraId="5CDC8FDD">
      <w:pPr>
        <w:spacing w:line="294" w:lineRule="auto"/>
        <w:sectPr>
          <w:footerReference r:id="rId17" w:type="default"/>
          <w:pgSz w:w="11910" w:h="16840"/>
          <w:pgMar w:top="1431" w:right="1504" w:bottom="1739" w:left="1786" w:header="0" w:footer="1362" w:gutter="0"/>
          <w:cols w:space="720" w:num="1"/>
        </w:sectPr>
      </w:pPr>
    </w:p>
    <w:p w14:paraId="02F803B4">
      <w:pPr>
        <w:pStyle w:val="2"/>
        <w:spacing w:before="94" w:line="283" w:lineRule="auto"/>
        <w:ind w:left="680" w:right="30" w:firstLine="850"/>
      </w:pPr>
      <w:r>
        <w:rPr>
          <w:spacing w:val="13"/>
        </w:rPr>
        <w:t>(八)拟订年度财务预算、决算报告，报理事会或常务理事</w:t>
      </w:r>
      <w:r>
        <w:rPr>
          <w:spacing w:val="15"/>
        </w:rPr>
        <w:t xml:space="preserve"> </w:t>
      </w:r>
      <w:r>
        <w:rPr>
          <w:spacing w:val="-5"/>
        </w:rPr>
        <w:t>会审议；</w:t>
      </w:r>
    </w:p>
    <w:p w14:paraId="71548790">
      <w:pPr>
        <w:pStyle w:val="2"/>
        <w:spacing w:before="189" w:line="222" w:lineRule="auto"/>
        <w:ind w:left="1520"/>
      </w:pPr>
      <w:r>
        <w:rPr>
          <w:spacing w:val="16"/>
        </w:rPr>
        <w:t>(九)拟订内部管理制度，报理事会或常务理事会批准。</w:t>
      </w:r>
    </w:p>
    <w:p w14:paraId="5B0D996D">
      <w:pPr>
        <w:pStyle w:val="2"/>
        <w:spacing w:before="179" w:line="337" w:lineRule="auto"/>
        <w:ind w:left="680" w:firstLine="749"/>
        <w:jc w:val="both"/>
      </w:pPr>
      <w:r>
        <w:rPr>
          <w:rFonts w:ascii="黑体" w:hAnsi="黑体" w:eastAsia="黑体" w:cs="黑体"/>
          <w:spacing w:val="23"/>
        </w:rPr>
        <w:t xml:space="preserve">第四十二条 </w:t>
      </w:r>
      <w:r>
        <w:rPr>
          <w:spacing w:val="23"/>
        </w:rPr>
        <w:t>会员(代表)大会、理事会会议应</w:t>
      </w:r>
      <w:r>
        <w:rPr>
          <w:spacing w:val="22"/>
        </w:rPr>
        <w:t>当制作会议</w:t>
      </w:r>
      <w:r>
        <w:t xml:space="preserve"> </w:t>
      </w:r>
      <w:r>
        <w:rPr>
          <w:spacing w:val="2"/>
        </w:rPr>
        <w:t>纪要。形成决议的，应当制作书面决议，并由出席会议成员核签。</w:t>
      </w:r>
      <w:r>
        <w:rPr>
          <w:spacing w:val="15"/>
        </w:rPr>
        <w:t xml:space="preserve"> </w:t>
      </w:r>
      <w:r>
        <w:rPr>
          <w:spacing w:val="8"/>
        </w:rPr>
        <w:t>会议纪要、会议决议应当以适当方式向会员通报或备查，并至少</w:t>
      </w:r>
      <w:r>
        <w:rPr>
          <w:spacing w:val="1"/>
        </w:rPr>
        <w:t xml:space="preserve">  </w:t>
      </w:r>
      <w:r>
        <w:rPr>
          <w:spacing w:val="29"/>
        </w:rPr>
        <w:t>保存10年。</w:t>
      </w:r>
    </w:p>
    <w:p w14:paraId="3DE3DE09">
      <w:pPr>
        <w:pStyle w:val="2"/>
        <w:spacing w:before="42" w:line="337" w:lineRule="auto"/>
        <w:ind w:left="680" w:firstLine="669"/>
      </w:pPr>
      <w:r>
        <w:rPr>
          <w:spacing w:val="19"/>
        </w:rPr>
        <w:t>理事、常务理事、负责人的选举结果须在20日内报业务主</w:t>
      </w:r>
      <w:r>
        <w:t xml:space="preserve"> </w:t>
      </w:r>
      <w:r>
        <w:rPr>
          <w:spacing w:val="2"/>
        </w:rPr>
        <w:t>管单位审核，经同意，向登记管理机关备案并向会员通报或备查。</w:t>
      </w:r>
    </w:p>
    <w:p w14:paraId="773ED366">
      <w:pPr>
        <w:pStyle w:val="2"/>
        <w:spacing w:line="221" w:lineRule="auto"/>
        <w:ind w:left="3104"/>
        <w:outlineLvl w:val="2"/>
      </w:pPr>
      <w:r>
        <w:rPr>
          <w:b/>
          <w:bCs/>
          <w:spacing w:val="23"/>
        </w:rPr>
        <w:t>第四节</w:t>
      </w:r>
      <w:r>
        <w:rPr>
          <w:spacing w:val="34"/>
        </w:rPr>
        <w:t xml:space="preserve">  </w:t>
      </w:r>
      <w:r>
        <w:rPr>
          <w:b/>
          <w:bCs/>
          <w:spacing w:val="23"/>
        </w:rPr>
        <w:t>监事(或监事会)</w:t>
      </w:r>
    </w:p>
    <w:p w14:paraId="1C3D7B94">
      <w:pPr>
        <w:pStyle w:val="2"/>
        <w:spacing w:before="194" w:line="334" w:lineRule="auto"/>
        <w:ind w:left="680" w:right="69" w:firstLine="704"/>
      </w:pPr>
      <w:r>
        <w:rPr>
          <w:rFonts w:ascii="黑体" w:hAnsi="黑体" w:eastAsia="黑体" w:cs="黑体"/>
          <w:b/>
          <w:bCs/>
          <w:spacing w:val="16"/>
        </w:rPr>
        <w:t>第四十三条</w:t>
      </w:r>
      <w:r>
        <w:rPr>
          <w:rFonts w:ascii="黑体" w:hAnsi="黑体" w:eastAsia="黑体" w:cs="黑体"/>
          <w:spacing w:val="50"/>
        </w:rPr>
        <w:t xml:space="preserve"> </w:t>
      </w:r>
      <w:r>
        <w:rPr>
          <w:spacing w:val="16"/>
        </w:rPr>
        <w:t>本会设监事2名。监事任期与理</w:t>
      </w:r>
      <w:r>
        <w:rPr>
          <w:spacing w:val="15"/>
        </w:rPr>
        <w:t>事任期相同，</w:t>
      </w:r>
      <w:r>
        <w:t xml:space="preserve"> </w:t>
      </w:r>
      <w:r>
        <w:rPr>
          <w:spacing w:val="5"/>
        </w:rPr>
        <w:t>期满可以连任。</w:t>
      </w:r>
    </w:p>
    <w:p w14:paraId="0BDA2B2B">
      <w:pPr>
        <w:pStyle w:val="2"/>
        <w:spacing w:before="10" w:line="220" w:lineRule="auto"/>
        <w:ind w:left="1339"/>
      </w:pPr>
      <w:r>
        <w:rPr>
          <w:spacing w:val="9"/>
        </w:rPr>
        <w:t>本会接受并支持委派监事的监督指导。</w:t>
      </w:r>
    </w:p>
    <w:p w14:paraId="28A6A49C">
      <w:pPr>
        <w:pStyle w:val="2"/>
        <w:spacing w:before="176" w:line="222" w:lineRule="auto"/>
        <w:ind w:left="1384"/>
      </w:pPr>
      <w:r>
        <w:rPr>
          <w:rFonts w:ascii="黑体" w:hAnsi="黑体" w:eastAsia="黑体" w:cs="黑体"/>
          <w:b/>
          <w:bCs/>
          <w:spacing w:val="5"/>
        </w:rPr>
        <w:t>第四十四条</w:t>
      </w:r>
      <w:r>
        <w:rPr>
          <w:rFonts w:ascii="黑体" w:hAnsi="黑体" w:eastAsia="黑体" w:cs="黑体"/>
          <w:spacing w:val="59"/>
        </w:rPr>
        <w:t xml:space="preserve"> </w:t>
      </w:r>
      <w:r>
        <w:rPr>
          <w:spacing w:val="5"/>
        </w:rPr>
        <w:t>监事的选举和罢免：</w:t>
      </w:r>
    </w:p>
    <w:p w14:paraId="63329ACB">
      <w:pPr>
        <w:pStyle w:val="2"/>
        <w:spacing w:before="214" w:line="222" w:lineRule="auto"/>
        <w:ind w:left="1430"/>
      </w:pPr>
      <w:r>
        <w:rPr>
          <w:spacing w:val="30"/>
        </w:rPr>
        <w:t>(</w:t>
      </w:r>
      <w:r>
        <w:rPr>
          <w:spacing w:val="-62"/>
        </w:rPr>
        <w:t xml:space="preserve"> </w:t>
      </w:r>
      <w:r>
        <w:rPr>
          <w:spacing w:val="30"/>
        </w:rPr>
        <w:t>一)由会员(代表)大会选举产生；</w:t>
      </w:r>
    </w:p>
    <w:p w14:paraId="5DD95F53">
      <w:pPr>
        <w:pStyle w:val="2"/>
        <w:spacing w:before="191" w:line="222" w:lineRule="auto"/>
        <w:ind w:left="1430"/>
      </w:pPr>
      <w:r>
        <w:rPr>
          <w:spacing w:val="18"/>
        </w:rPr>
        <w:t>(二)监事的罢免依照其产生程序。</w:t>
      </w:r>
    </w:p>
    <w:p w14:paraId="63FAE238">
      <w:pPr>
        <w:pStyle w:val="2"/>
        <w:spacing w:before="189" w:line="272" w:lineRule="auto"/>
        <w:ind w:left="680" w:right="76" w:firstLine="704"/>
      </w:pPr>
      <w:r>
        <w:rPr>
          <w:rFonts w:ascii="黑体" w:hAnsi="黑体" w:eastAsia="黑体" w:cs="黑体"/>
          <w:b/>
          <w:bCs/>
          <w:spacing w:val="11"/>
        </w:rPr>
        <w:t>第四十五条</w:t>
      </w:r>
      <w:r>
        <w:rPr>
          <w:rFonts w:ascii="黑体" w:hAnsi="黑体" w:eastAsia="黑体" w:cs="黑体"/>
          <w:spacing w:val="11"/>
        </w:rPr>
        <w:t xml:space="preserve"> </w:t>
      </w:r>
      <w:r>
        <w:rPr>
          <w:spacing w:val="11"/>
        </w:rPr>
        <w:t>本会的负责人、理事、常务理事和本会的财务</w:t>
      </w:r>
      <w:r>
        <w:rPr>
          <w:spacing w:val="6"/>
        </w:rPr>
        <w:t xml:space="preserve"> </w:t>
      </w:r>
      <w:r>
        <w:rPr>
          <w:spacing w:val="7"/>
        </w:rPr>
        <w:t>管理人员不得兼任监事。</w:t>
      </w:r>
    </w:p>
    <w:p w14:paraId="36E2A9C6">
      <w:pPr>
        <w:pStyle w:val="2"/>
        <w:spacing w:before="195" w:line="221" w:lineRule="auto"/>
        <w:ind w:left="1384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第四十六条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监事(会)行使下列职权：</w:t>
      </w:r>
    </w:p>
    <w:p w14:paraId="67F3F500">
      <w:pPr>
        <w:pStyle w:val="2"/>
        <w:spacing w:before="177" w:line="278" w:lineRule="auto"/>
        <w:ind w:left="680" w:right="115" w:firstLine="749"/>
      </w:pPr>
      <w:r>
        <w:rPr>
          <w:spacing w:val="14"/>
        </w:rPr>
        <w:t>(一)列席理事会、常务理事会会议，并对决议事项提出质</w:t>
      </w:r>
      <w:r>
        <w:rPr>
          <w:spacing w:val="4"/>
        </w:rPr>
        <w:t xml:space="preserve"> </w:t>
      </w:r>
      <w:r>
        <w:rPr>
          <w:spacing w:val="-3"/>
        </w:rPr>
        <w:t>询或建议；</w:t>
      </w:r>
    </w:p>
    <w:p w14:paraId="23C8DBB3">
      <w:pPr>
        <w:pStyle w:val="2"/>
        <w:spacing w:before="207" w:line="334" w:lineRule="auto"/>
        <w:ind w:left="660" w:right="123" w:firstLine="769"/>
        <w:rPr>
          <w:rFonts w:ascii="宋体" w:hAnsi="宋体" w:eastAsia="宋体" w:cs="宋体"/>
        </w:rPr>
      </w:pPr>
      <w:r>
        <w:rPr>
          <w:spacing w:val="14"/>
        </w:rPr>
        <w:t>(二)对理事、常务理事、负责人执行本会职务</w:t>
      </w:r>
      <w:r>
        <w:rPr>
          <w:spacing w:val="13"/>
        </w:rPr>
        <w:t>的行为进行</w:t>
      </w:r>
      <w:r>
        <w:t xml:space="preserve"> </w:t>
      </w:r>
      <w:r>
        <w:rPr>
          <w:spacing w:val="19"/>
        </w:rPr>
        <w:t>监督，对严重违反本会章程或者会员(代表)大会决议的人员提</w:t>
      </w:r>
      <w:r>
        <w:rPr>
          <w:spacing w:val="18"/>
        </w:rPr>
        <w:t xml:space="preserve"> </w:t>
      </w:r>
      <w:r>
        <w:rPr>
          <w:rFonts w:ascii="宋体" w:hAnsi="宋体" w:eastAsia="宋体" w:cs="宋体"/>
          <w:spacing w:val="-18"/>
        </w:rPr>
        <w:t>—14—</w:t>
      </w:r>
    </w:p>
    <w:p w14:paraId="7C0A24F9">
      <w:pPr>
        <w:spacing w:line="316" w:lineRule="auto"/>
        <w:rPr>
          <w:rFonts w:ascii="Arial"/>
          <w:sz w:val="21"/>
        </w:rPr>
      </w:pPr>
    </w:p>
    <w:p w14:paraId="4F7AB98A">
      <w:pPr>
        <w:spacing w:line="317" w:lineRule="auto"/>
        <w:rPr>
          <w:rFonts w:ascii="Arial"/>
          <w:sz w:val="21"/>
        </w:rPr>
      </w:pPr>
    </w:p>
    <w:p w14:paraId="48255130">
      <w:pPr>
        <w:spacing w:line="317" w:lineRule="auto"/>
        <w:rPr>
          <w:rFonts w:ascii="Arial"/>
          <w:sz w:val="21"/>
        </w:rPr>
      </w:pPr>
    </w:p>
    <w:p w14:paraId="02FCCF76">
      <w:pPr>
        <w:spacing w:before="95" w:line="189" w:lineRule="exact"/>
        <w:rPr>
          <w:sz w:val="29"/>
          <w:szCs w:val="29"/>
        </w:rPr>
      </w:pPr>
      <w:r>
        <w:rPr>
          <w:rFonts w:ascii="宋体" w:hAnsi="宋体" w:eastAsia="宋体" w:cs="宋体"/>
          <w:spacing w:val="10"/>
          <w:position w:val="-4"/>
          <w:sz w:val="29"/>
          <w:szCs w:val="29"/>
        </w:rPr>
        <w:t xml:space="preserve">       </w:t>
      </w:r>
    </w:p>
    <w:p w14:paraId="5FE209AB">
      <w:pPr>
        <w:spacing w:line="189" w:lineRule="exact"/>
        <w:rPr>
          <w:sz w:val="29"/>
          <w:szCs w:val="29"/>
        </w:rPr>
        <w:sectPr>
          <w:footerReference r:id="rId18" w:type="default"/>
          <w:pgSz w:w="11910" w:h="16840"/>
          <w:pgMar w:top="1431" w:right="1455" w:bottom="170" w:left="1289" w:header="0" w:footer="0" w:gutter="0"/>
          <w:cols w:space="720" w:num="1"/>
        </w:sectPr>
      </w:pPr>
    </w:p>
    <w:p w14:paraId="26A1EE12">
      <w:pPr>
        <w:pStyle w:val="2"/>
        <w:spacing w:before="95" w:line="222" w:lineRule="auto"/>
        <w:ind w:left="93"/>
      </w:pPr>
      <w:r>
        <w:rPr>
          <w:spacing w:val="-1"/>
        </w:rPr>
        <w:t>出罢免建议；</w:t>
      </w:r>
    </w:p>
    <w:p w14:paraId="5AF12336">
      <w:pPr>
        <w:pStyle w:val="2"/>
        <w:spacing w:before="176" w:line="279" w:lineRule="auto"/>
        <w:ind w:left="93" w:right="160" w:firstLine="749"/>
      </w:pPr>
      <w:r>
        <w:rPr>
          <w:spacing w:val="25"/>
        </w:rPr>
        <w:t>(三)检查本会的财务报告，向会员(代表)大会报告监事</w:t>
      </w:r>
      <w:r>
        <w:rPr>
          <w:spacing w:val="13"/>
        </w:rPr>
        <w:t xml:space="preserve"> </w:t>
      </w:r>
      <w:r>
        <w:rPr>
          <w:spacing w:val="5"/>
        </w:rPr>
        <w:t>会的工作和提出提案；</w:t>
      </w:r>
    </w:p>
    <w:p w14:paraId="2B66FC23">
      <w:pPr>
        <w:pStyle w:val="2"/>
        <w:spacing w:before="206" w:line="282" w:lineRule="auto"/>
        <w:ind w:left="93" w:right="167" w:firstLine="749"/>
      </w:pPr>
      <w:r>
        <w:rPr>
          <w:spacing w:val="14"/>
        </w:rPr>
        <w:t>(四)对负责人、理事、常务理事、财务管理人员损害本会</w:t>
      </w:r>
      <w:r>
        <w:rPr>
          <w:spacing w:val="2"/>
        </w:rPr>
        <w:t xml:space="preserve"> </w:t>
      </w:r>
      <w:r>
        <w:rPr>
          <w:spacing w:val="8"/>
        </w:rPr>
        <w:t>利益的行为，要求其及时予以纠正；</w:t>
      </w:r>
    </w:p>
    <w:p w14:paraId="38D3BE8A">
      <w:pPr>
        <w:pStyle w:val="2"/>
        <w:spacing w:before="192" w:line="278" w:lineRule="auto"/>
        <w:ind w:left="93" w:right="163" w:firstLine="749"/>
      </w:pPr>
      <w:r>
        <w:rPr>
          <w:spacing w:val="14"/>
        </w:rPr>
        <w:t>(五)向业务主管单位、业务主管部门、登记管理机关以及</w:t>
      </w:r>
      <w:r>
        <w:rPr>
          <w:spacing w:val="6"/>
        </w:rPr>
        <w:t xml:space="preserve"> </w:t>
      </w:r>
      <w:r>
        <w:rPr>
          <w:spacing w:val="9"/>
        </w:rPr>
        <w:t>税务、会计主管部门反映本会工作中存在的问题；</w:t>
      </w:r>
    </w:p>
    <w:p w14:paraId="225EE4A7">
      <w:pPr>
        <w:pStyle w:val="2"/>
        <w:spacing w:before="188" w:line="222" w:lineRule="auto"/>
        <w:ind w:left="843"/>
      </w:pPr>
      <w:r>
        <w:rPr>
          <w:spacing w:val="18"/>
        </w:rPr>
        <w:t>(六)决定其他应由监事会审议的事项。</w:t>
      </w:r>
    </w:p>
    <w:p w14:paraId="4E0DD799">
      <w:pPr>
        <w:pStyle w:val="2"/>
        <w:spacing w:before="211" w:line="279" w:lineRule="auto"/>
        <w:ind w:left="93" w:right="153" w:firstLine="704"/>
      </w:pPr>
      <w:r>
        <w:rPr>
          <w:rFonts w:ascii="黑体" w:hAnsi="黑体" w:eastAsia="黑体" w:cs="黑体"/>
          <w:b/>
          <w:bCs/>
          <w:spacing w:val="19"/>
        </w:rPr>
        <w:t>第四十七条</w:t>
      </w:r>
      <w:r>
        <w:rPr>
          <w:rFonts w:ascii="黑体" w:hAnsi="黑体" w:eastAsia="黑体" w:cs="黑体"/>
          <w:spacing w:val="102"/>
        </w:rPr>
        <w:t xml:space="preserve"> </w:t>
      </w:r>
      <w:r>
        <w:rPr>
          <w:spacing w:val="19"/>
        </w:rPr>
        <w:t>监事应当遵守有关法律法规和本会章程</w:t>
      </w:r>
      <w:r>
        <w:rPr>
          <w:spacing w:val="18"/>
        </w:rPr>
        <w:t>，忠</w:t>
      </w:r>
      <w:r>
        <w:t xml:space="preserve"> </w:t>
      </w:r>
      <w:r>
        <w:rPr>
          <w:spacing w:val="8"/>
        </w:rPr>
        <w:t>实、勤勉履行职责。</w:t>
      </w:r>
    </w:p>
    <w:p w14:paraId="01884C3B">
      <w:pPr>
        <w:pStyle w:val="2"/>
        <w:spacing w:before="190" w:line="300" w:lineRule="auto"/>
        <w:ind w:left="93" w:right="70" w:firstLine="699"/>
      </w:pPr>
      <w:r>
        <w:rPr>
          <w:rFonts w:ascii="黑体" w:hAnsi="黑体" w:eastAsia="黑体" w:cs="黑体"/>
          <w:spacing w:val="12"/>
        </w:rPr>
        <w:t>第四十八条</w:t>
      </w:r>
      <w:r>
        <w:rPr>
          <w:rFonts w:ascii="黑体" w:hAnsi="黑体" w:eastAsia="黑体" w:cs="黑体"/>
          <w:spacing w:val="56"/>
        </w:rPr>
        <w:t xml:space="preserve"> </w:t>
      </w:r>
      <w:r>
        <w:rPr>
          <w:spacing w:val="12"/>
        </w:rPr>
        <w:t>监事(会)可以对本会开展活动情况进行调查；</w:t>
      </w:r>
      <w:r>
        <w:t xml:space="preserve"> </w:t>
      </w:r>
      <w:r>
        <w:rPr>
          <w:spacing w:val="19"/>
        </w:rPr>
        <w:t>必要时，可以聘请会计师事务所等协助其工作。监事(会)行使</w:t>
      </w:r>
      <w:r>
        <w:rPr>
          <w:spacing w:val="5"/>
        </w:rPr>
        <w:t xml:space="preserve"> </w:t>
      </w:r>
      <w:r>
        <w:rPr>
          <w:spacing w:val="9"/>
        </w:rPr>
        <w:t>职权所必需的费用，由本会承担。</w:t>
      </w:r>
    </w:p>
    <w:p w14:paraId="0B7A9023">
      <w:pPr>
        <w:spacing w:before="197" w:line="222" w:lineRule="auto"/>
        <w:ind w:left="737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5"/>
          <w:sz w:val="29"/>
          <w:szCs w:val="29"/>
        </w:rPr>
        <w:t>第四十九条</w:t>
      </w:r>
    </w:p>
    <w:p w14:paraId="2CE5DB10">
      <w:pPr>
        <w:pStyle w:val="2"/>
        <w:spacing w:before="179" w:line="222" w:lineRule="auto"/>
        <w:ind w:left="1757"/>
        <w:outlineLvl w:val="2"/>
      </w:pPr>
      <w:r>
        <w:rPr>
          <w:b/>
          <w:bCs/>
          <w:spacing w:val="4"/>
        </w:rPr>
        <w:t>第五节</w:t>
      </w:r>
      <w:r>
        <w:rPr>
          <w:spacing w:val="47"/>
        </w:rPr>
        <w:t xml:space="preserve">  </w:t>
      </w:r>
      <w:r>
        <w:rPr>
          <w:b/>
          <w:bCs/>
          <w:spacing w:val="4"/>
        </w:rPr>
        <w:t>内部管理制度和矛盾解决机制</w:t>
      </w:r>
    </w:p>
    <w:p w14:paraId="0536CF37">
      <w:pPr>
        <w:pStyle w:val="2"/>
        <w:spacing w:before="183" w:line="308" w:lineRule="auto"/>
        <w:ind w:left="93" w:right="40" w:firstLine="644"/>
      </w:pPr>
      <w:r>
        <w:rPr>
          <w:rFonts w:ascii="黑体" w:hAnsi="黑体" w:eastAsia="黑体" w:cs="黑体"/>
          <w:b/>
          <w:bCs/>
          <w:spacing w:val="11"/>
        </w:rPr>
        <w:t>第五十条</w:t>
      </w:r>
      <w:r>
        <w:rPr>
          <w:spacing w:val="11"/>
        </w:rPr>
        <w:t xml:space="preserve">本会建立各项内部管理制度，完善相关管理规程。 </w:t>
      </w:r>
      <w:r>
        <w:rPr>
          <w:spacing w:val="-7"/>
        </w:rPr>
        <w:t>建立《会员管理办法》、《会费管理办法》、《理事会选举规程》、</w:t>
      </w:r>
      <w:r>
        <w:rPr>
          <w:spacing w:val="3"/>
        </w:rPr>
        <w:t xml:space="preserve"> </w:t>
      </w:r>
      <w:r>
        <w:rPr>
          <w:spacing w:val="25"/>
        </w:rPr>
        <w:t>《会员(代表)大会选举规程》等相关制度和文</w:t>
      </w:r>
      <w:r>
        <w:rPr>
          <w:spacing w:val="24"/>
        </w:rPr>
        <w:t>件。</w:t>
      </w:r>
    </w:p>
    <w:p w14:paraId="1A929CE1">
      <w:pPr>
        <w:pStyle w:val="2"/>
        <w:spacing w:before="169" w:line="314" w:lineRule="auto"/>
        <w:ind w:left="163" w:firstLine="574"/>
      </w:pPr>
      <w:r>
        <w:rPr>
          <w:rFonts w:ascii="黑体" w:hAnsi="黑体" w:eastAsia="黑体" w:cs="黑体"/>
          <w:b/>
          <w:bCs/>
          <w:spacing w:val="8"/>
        </w:rPr>
        <w:t>第五十一条</w:t>
      </w:r>
      <w:r>
        <w:rPr>
          <w:rFonts w:ascii="黑体" w:hAnsi="黑体" w:eastAsia="黑体" w:cs="黑体"/>
          <w:spacing w:val="141"/>
        </w:rPr>
        <w:t xml:space="preserve"> </w:t>
      </w:r>
      <w:r>
        <w:rPr>
          <w:spacing w:val="8"/>
        </w:rPr>
        <w:t>本会建立健全证书、印章、档案、文件等内部</w:t>
      </w:r>
      <w:r>
        <w:t xml:space="preserve">  </w:t>
      </w:r>
      <w:r>
        <w:rPr>
          <w:spacing w:val="2"/>
        </w:rPr>
        <w:t>管理制度，并将以上物品和资料妥善保管于本会场所，任</w:t>
      </w:r>
      <w:r>
        <w:rPr>
          <w:spacing w:val="1"/>
        </w:rPr>
        <w:t>何单位、</w:t>
      </w:r>
      <w:r>
        <w:t xml:space="preserve"> </w:t>
      </w:r>
      <w:r>
        <w:rPr>
          <w:spacing w:val="8"/>
        </w:rPr>
        <w:t>个人不得非法侵占。管理人员调动工作或者离职时，必须与接管</w:t>
      </w:r>
      <w:r>
        <w:rPr>
          <w:spacing w:val="6"/>
        </w:rPr>
        <w:t xml:space="preserve"> </w:t>
      </w:r>
      <w:r>
        <w:rPr>
          <w:spacing w:val="7"/>
        </w:rPr>
        <w:t>人员办清交接手续。</w:t>
      </w:r>
    </w:p>
    <w:p w14:paraId="42B84B91">
      <w:pPr>
        <w:pStyle w:val="2"/>
        <w:spacing w:before="187" w:line="222" w:lineRule="auto"/>
        <w:ind w:left="737"/>
      </w:pPr>
      <w:r>
        <w:rPr>
          <w:rFonts w:ascii="黑体" w:hAnsi="黑体" w:eastAsia="黑体" w:cs="黑体"/>
          <w:b/>
          <w:bCs/>
          <w:spacing w:val="14"/>
        </w:rPr>
        <w:t>第五十二条</w:t>
      </w:r>
      <w:r>
        <w:rPr>
          <w:rFonts w:ascii="黑体" w:hAnsi="黑体" w:eastAsia="黑体" w:cs="黑体"/>
          <w:spacing w:val="133"/>
        </w:rPr>
        <w:t xml:space="preserve"> </w:t>
      </w:r>
      <w:r>
        <w:rPr>
          <w:spacing w:val="14"/>
        </w:rPr>
        <w:t>本会证书、印章遗失时，经理事会2/3以上理</w:t>
      </w:r>
    </w:p>
    <w:p w14:paraId="6E13556D">
      <w:pPr>
        <w:spacing w:line="222" w:lineRule="auto"/>
        <w:sectPr>
          <w:footerReference r:id="rId19" w:type="default"/>
          <w:pgSz w:w="11910" w:h="16840"/>
          <w:pgMar w:top="1431" w:right="1494" w:bottom="1749" w:left="1786" w:header="0" w:footer="1372" w:gutter="0"/>
          <w:cols w:space="720" w:num="1"/>
        </w:sectPr>
      </w:pPr>
    </w:p>
    <w:p w14:paraId="39C1A953">
      <w:pPr>
        <w:pStyle w:val="2"/>
        <w:spacing w:before="95" w:line="340" w:lineRule="auto"/>
        <w:ind w:left="1360" w:right="83"/>
        <w:jc w:val="both"/>
      </w:pPr>
      <w:r>
        <w:rPr>
          <w:spacing w:val="9"/>
        </w:rPr>
        <w:t>事表决通过，在公开发布的报刊上刊登遗失声明，可以向登</w:t>
      </w:r>
      <w:r>
        <w:rPr>
          <w:spacing w:val="8"/>
        </w:rPr>
        <w:t>记管</w:t>
      </w:r>
      <w:r>
        <w:t xml:space="preserve"> </w:t>
      </w:r>
      <w:r>
        <w:rPr>
          <w:spacing w:val="8"/>
        </w:rPr>
        <w:t>理机关申请重新制发或刻制。如被个人非法侵占，应通过法律途</w:t>
      </w:r>
      <w:r>
        <w:rPr>
          <w:spacing w:val="16"/>
        </w:rPr>
        <w:t xml:space="preserve"> </w:t>
      </w:r>
      <w:r>
        <w:rPr>
          <w:spacing w:val="5"/>
        </w:rPr>
        <w:t>径要求返还。</w:t>
      </w:r>
    </w:p>
    <w:p w14:paraId="6F1B69AA">
      <w:pPr>
        <w:pStyle w:val="2"/>
        <w:spacing w:before="11" w:line="339" w:lineRule="auto"/>
        <w:ind w:left="1360" w:right="32" w:firstLine="664"/>
        <w:jc w:val="both"/>
      </w:pPr>
      <w:r>
        <w:rPr>
          <w:rFonts w:ascii="黑体" w:hAnsi="黑体" w:eastAsia="黑体" w:cs="黑体"/>
          <w:b/>
          <w:bCs/>
          <w:spacing w:val="8"/>
        </w:rPr>
        <w:t>第五十三条</w:t>
      </w:r>
      <w:r>
        <w:rPr>
          <w:rFonts w:ascii="黑体" w:hAnsi="黑体" w:eastAsia="黑体" w:cs="黑体"/>
          <w:spacing w:val="2"/>
        </w:rPr>
        <w:t xml:space="preserve">  </w:t>
      </w:r>
      <w:r>
        <w:rPr>
          <w:spacing w:val="8"/>
        </w:rPr>
        <w:t>本会建立民主协商和内部矛盾解决机制</w:t>
      </w:r>
      <w:r>
        <w:rPr>
          <w:spacing w:val="7"/>
        </w:rPr>
        <w:t>。如发</w:t>
      </w:r>
      <w:r>
        <w:rPr>
          <w:spacing w:val="1"/>
        </w:rPr>
        <w:t xml:space="preserve"> </w:t>
      </w:r>
      <w:r>
        <w:rPr>
          <w:spacing w:val="8"/>
        </w:rPr>
        <w:t>生内部矛盾不能经过协商解决的，可以通过调解、诉讼等途径依</w:t>
      </w:r>
      <w:r>
        <w:rPr>
          <w:spacing w:val="15"/>
        </w:rPr>
        <w:t xml:space="preserve"> </w:t>
      </w:r>
      <w:r>
        <w:rPr>
          <w:spacing w:val="3"/>
        </w:rPr>
        <w:t>法解决。</w:t>
      </w:r>
    </w:p>
    <w:p w14:paraId="70EE2229">
      <w:pPr>
        <w:pStyle w:val="2"/>
        <w:spacing w:before="25" w:line="222" w:lineRule="auto"/>
        <w:ind w:left="3719"/>
      </w:pPr>
      <w:r>
        <w:rPr>
          <w:spacing w:val="24"/>
        </w:rPr>
        <w:t>第六章资产管理、使用原则</w:t>
      </w:r>
    </w:p>
    <w:p w14:paraId="12F6A8EF">
      <w:pPr>
        <w:pStyle w:val="2"/>
        <w:spacing w:before="167" w:line="222" w:lineRule="auto"/>
        <w:ind w:left="2044"/>
      </w:pPr>
      <w:r>
        <w:rPr>
          <w:rFonts w:ascii="黑体" w:hAnsi="黑体" w:eastAsia="黑体" w:cs="黑体"/>
          <w:b/>
          <w:bCs/>
          <w:spacing w:val="4"/>
        </w:rPr>
        <w:t>第五十四条</w:t>
      </w:r>
      <w:r>
        <w:rPr>
          <w:rFonts w:ascii="黑体" w:hAnsi="黑体" w:eastAsia="黑体" w:cs="黑体"/>
          <w:spacing w:val="121"/>
        </w:rPr>
        <w:t xml:space="preserve"> </w:t>
      </w:r>
      <w:r>
        <w:rPr>
          <w:spacing w:val="4"/>
        </w:rPr>
        <w:t>本会收入来源：</w:t>
      </w:r>
    </w:p>
    <w:p w14:paraId="7AAF67A6">
      <w:pPr>
        <w:pStyle w:val="2"/>
        <w:spacing w:before="195" w:line="222" w:lineRule="auto"/>
        <w:ind w:left="2149"/>
      </w:pPr>
      <w:r>
        <w:rPr>
          <w:spacing w:val="-1"/>
        </w:rPr>
        <w:t>(</w:t>
      </w:r>
      <w:r>
        <w:rPr>
          <w:spacing w:val="-69"/>
        </w:rPr>
        <w:t xml:space="preserve"> </w:t>
      </w:r>
      <w:r>
        <w:rPr>
          <w:spacing w:val="-1"/>
        </w:rPr>
        <w:t>一</w:t>
      </w:r>
      <w:r>
        <w:rPr>
          <w:spacing w:val="-82"/>
        </w:rPr>
        <w:t xml:space="preserve"> </w:t>
      </w:r>
      <w:r>
        <w:rPr>
          <w:spacing w:val="-1"/>
        </w:rPr>
        <w:t>)会费；</w:t>
      </w:r>
    </w:p>
    <w:p w14:paraId="7BD6294C">
      <w:pPr>
        <w:pStyle w:val="2"/>
        <w:spacing w:before="181" w:line="222" w:lineRule="auto"/>
        <w:ind w:left="2149"/>
      </w:pPr>
      <w:r>
        <w:rPr>
          <w:spacing w:val="22"/>
        </w:rPr>
        <w:t>(二)捐赠；</w:t>
      </w:r>
    </w:p>
    <w:p w14:paraId="717D0E87">
      <w:pPr>
        <w:pStyle w:val="2"/>
        <w:spacing w:before="201" w:line="222" w:lineRule="auto"/>
        <w:ind w:left="2149"/>
      </w:pPr>
      <w:r>
        <w:rPr>
          <w:spacing w:val="21"/>
        </w:rPr>
        <w:t>(三)政府资助；</w:t>
      </w:r>
    </w:p>
    <w:p w14:paraId="08C00092">
      <w:pPr>
        <w:pStyle w:val="2"/>
        <w:spacing w:before="207" w:line="219" w:lineRule="auto"/>
        <w:ind w:left="2149"/>
      </w:pPr>
      <w:r>
        <w:rPr>
          <w:spacing w:val="16"/>
        </w:rPr>
        <w:t>(四)在核准的业务范围内开展活动、提供</w:t>
      </w:r>
      <w:r>
        <w:rPr>
          <w:spacing w:val="15"/>
        </w:rPr>
        <w:t>服务的收入；</w:t>
      </w:r>
    </w:p>
    <w:p w14:paraId="5C369CEA">
      <w:pPr>
        <w:pStyle w:val="2"/>
        <w:spacing w:before="171" w:line="222" w:lineRule="auto"/>
        <w:ind w:left="2149"/>
      </w:pPr>
      <w:r>
        <w:rPr>
          <w:spacing w:val="22"/>
        </w:rPr>
        <w:t>(五)利息；</w:t>
      </w:r>
    </w:p>
    <w:p w14:paraId="2D0C9AD3">
      <w:pPr>
        <w:pStyle w:val="2"/>
        <w:spacing w:before="189" w:line="222" w:lineRule="auto"/>
        <w:ind w:left="2149"/>
      </w:pPr>
      <w:r>
        <w:rPr>
          <w:spacing w:val="22"/>
        </w:rPr>
        <w:t>(六)其他合法收入。</w:t>
      </w:r>
    </w:p>
    <w:p w14:paraId="4318B629">
      <w:pPr>
        <w:pStyle w:val="2"/>
        <w:spacing w:before="190" w:line="222" w:lineRule="auto"/>
        <w:ind w:left="2044"/>
      </w:pPr>
      <w:r>
        <w:rPr>
          <w:rFonts w:ascii="黑体" w:hAnsi="黑体" w:eastAsia="黑体" w:cs="黑体"/>
          <w:b/>
          <w:bCs/>
          <w:spacing w:val="9"/>
        </w:rPr>
        <w:t>第五十五条</w:t>
      </w:r>
      <w:r>
        <w:rPr>
          <w:rFonts w:ascii="黑体" w:hAnsi="黑体" w:eastAsia="黑体" w:cs="黑体"/>
          <w:spacing w:val="101"/>
        </w:rPr>
        <w:t xml:space="preserve"> </w:t>
      </w:r>
      <w:r>
        <w:rPr>
          <w:spacing w:val="9"/>
        </w:rPr>
        <w:t>本会按照国家有关规定收取会员会费。</w:t>
      </w:r>
    </w:p>
    <w:p w14:paraId="0B405568">
      <w:pPr>
        <w:pStyle w:val="2"/>
        <w:spacing w:before="182" w:line="287" w:lineRule="auto"/>
        <w:ind w:left="1360" w:right="72" w:firstLine="684"/>
      </w:pPr>
      <w:r>
        <w:rPr>
          <w:rFonts w:ascii="黑体" w:hAnsi="黑体" w:eastAsia="黑体" w:cs="黑体"/>
          <w:b/>
          <w:bCs/>
          <w:spacing w:val="9"/>
        </w:rPr>
        <w:t>第五十六条</w:t>
      </w:r>
      <w:r>
        <w:rPr>
          <w:rFonts w:ascii="黑体" w:hAnsi="黑体" w:eastAsia="黑体" w:cs="黑体"/>
          <w:spacing w:val="61"/>
        </w:rPr>
        <w:t xml:space="preserve"> </w:t>
      </w:r>
      <w:r>
        <w:rPr>
          <w:spacing w:val="9"/>
        </w:rPr>
        <w:t>本会的收入除用于与本会有关的、合理的支出</w:t>
      </w:r>
      <w:r>
        <w:t xml:space="preserve"> </w:t>
      </w:r>
      <w:r>
        <w:rPr>
          <w:spacing w:val="11"/>
        </w:rPr>
        <w:t>外，全部用于本章程规定的业务范围和非营利事业。</w:t>
      </w:r>
    </w:p>
    <w:p w14:paraId="0A5928F2">
      <w:pPr>
        <w:pStyle w:val="2"/>
        <w:spacing w:before="187" w:line="282" w:lineRule="auto"/>
        <w:ind w:left="1360" w:firstLine="684"/>
      </w:pPr>
      <w:r>
        <w:rPr>
          <w:rFonts w:ascii="黑体" w:hAnsi="黑体" w:eastAsia="黑体" w:cs="黑体"/>
          <w:b/>
          <w:bCs/>
          <w:spacing w:val="15"/>
        </w:rPr>
        <w:t>第五十七条</w:t>
      </w:r>
      <w:r>
        <w:rPr>
          <w:rFonts w:ascii="黑体" w:hAnsi="黑体" w:eastAsia="黑体" w:cs="黑体"/>
          <w:spacing w:val="80"/>
        </w:rPr>
        <w:t xml:space="preserve"> </w:t>
      </w:r>
      <w:r>
        <w:rPr>
          <w:spacing w:val="15"/>
        </w:rPr>
        <w:t>本会执行《民间非营利组织会计制度》</w:t>
      </w:r>
      <w:r>
        <w:rPr>
          <w:spacing w:val="14"/>
        </w:rPr>
        <w:t>,建立</w:t>
      </w:r>
      <w:r>
        <w:t xml:space="preserve"> </w:t>
      </w:r>
      <w:r>
        <w:rPr>
          <w:spacing w:val="12"/>
        </w:rPr>
        <w:t>严格的财务管理制度，保证会计资料合法、真实、准确、</w:t>
      </w:r>
      <w:r>
        <w:rPr>
          <w:spacing w:val="11"/>
        </w:rPr>
        <w:t>完整。</w:t>
      </w:r>
    </w:p>
    <w:p w14:paraId="6F238FD5">
      <w:pPr>
        <w:pStyle w:val="2"/>
        <w:spacing w:before="176" w:line="302" w:lineRule="auto"/>
        <w:ind w:left="1360" w:right="77" w:firstLine="679"/>
      </w:pPr>
      <w:r>
        <w:rPr>
          <w:rFonts w:ascii="黑体" w:hAnsi="黑体" w:eastAsia="黑体" w:cs="黑体"/>
          <w:spacing w:val="9"/>
        </w:rPr>
        <w:t>第五十八条</w:t>
      </w:r>
      <w:r>
        <w:rPr>
          <w:rFonts w:ascii="黑体" w:hAnsi="黑体" w:eastAsia="黑体" w:cs="黑体"/>
          <w:spacing w:val="57"/>
        </w:rPr>
        <w:t xml:space="preserve"> </w:t>
      </w:r>
      <w:r>
        <w:rPr>
          <w:spacing w:val="9"/>
        </w:rPr>
        <w:t>本会配备具有专业资格的会计人员。会计不得</w:t>
      </w:r>
      <w:r>
        <w:t xml:space="preserve"> </w:t>
      </w:r>
      <w:r>
        <w:rPr>
          <w:spacing w:val="9"/>
        </w:rPr>
        <w:t>兼任出纳。会计人员必须进行会计核算，实行会计监督。会计人</w:t>
      </w:r>
      <w:r>
        <w:rPr>
          <w:spacing w:val="4"/>
        </w:rPr>
        <w:t xml:space="preserve"> </w:t>
      </w:r>
      <w:r>
        <w:rPr>
          <w:spacing w:val="11"/>
        </w:rPr>
        <w:t>员调动工作或者离职时，必须与接管人员办清交接手续。</w:t>
      </w:r>
    </w:p>
    <w:p w14:paraId="1B865AAC">
      <w:pPr>
        <w:pStyle w:val="2"/>
        <w:spacing w:before="195" w:line="221" w:lineRule="auto"/>
        <w:ind w:left="2044"/>
      </w:pPr>
      <w:r>
        <w:rPr>
          <w:rFonts w:ascii="黑体" w:hAnsi="黑体" w:eastAsia="黑体" w:cs="黑体"/>
          <w:b/>
          <w:bCs/>
          <w:spacing w:val="21"/>
        </w:rPr>
        <w:t>第五十九条</w:t>
      </w:r>
      <w:r>
        <w:rPr>
          <w:rFonts w:ascii="黑体" w:hAnsi="黑体" w:eastAsia="黑体" w:cs="黑体"/>
          <w:spacing w:val="62"/>
        </w:rPr>
        <w:t xml:space="preserve"> </w:t>
      </w:r>
      <w:r>
        <w:rPr>
          <w:spacing w:val="21"/>
        </w:rPr>
        <w:t>本会的资产管理必须执行国家规定的财务管</w:t>
      </w:r>
    </w:p>
    <w:p w14:paraId="198BE7F2">
      <w:pPr>
        <w:spacing w:line="221" w:lineRule="auto"/>
        <w:sectPr>
          <w:footerReference r:id="rId20" w:type="default"/>
          <w:pgSz w:w="11910" w:h="16840"/>
          <w:pgMar w:top="1431" w:right="1485" w:bottom="1829" w:left="610" w:header="0" w:footer="209" w:gutter="0"/>
          <w:cols w:space="720" w:num="1"/>
        </w:sectPr>
      </w:pPr>
    </w:p>
    <w:p w14:paraId="24A5C224">
      <w:pPr>
        <w:pStyle w:val="2"/>
        <w:spacing w:before="94" w:line="343" w:lineRule="auto"/>
        <w:ind w:left="113"/>
        <w:jc w:val="both"/>
      </w:pPr>
      <w:r>
        <w:rPr>
          <w:spacing w:val="18"/>
        </w:rPr>
        <w:t xml:space="preserve">理制度，接受会员(代表)大会和有关部门的监督。资产来源属 </w:t>
      </w:r>
      <w:r>
        <w:rPr>
          <w:spacing w:val="10"/>
        </w:rPr>
        <w:t>于国家拨款或者社会捐赠、资助的，必须接受审计机关的监督，</w:t>
      </w:r>
      <w:r>
        <w:rPr>
          <w:spacing w:val="14"/>
        </w:rPr>
        <w:t xml:space="preserve"> </w:t>
      </w:r>
      <w:r>
        <w:rPr>
          <w:spacing w:val="10"/>
        </w:rPr>
        <w:t>并将有关情况以适当方式向社会公布。</w:t>
      </w:r>
    </w:p>
    <w:p w14:paraId="78F64E90">
      <w:pPr>
        <w:pStyle w:val="2"/>
        <w:spacing w:before="22" w:line="222" w:lineRule="auto"/>
        <w:ind w:left="797"/>
      </w:pPr>
      <w:r>
        <w:rPr>
          <w:rFonts w:ascii="黑体" w:hAnsi="黑体" w:eastAsia="黑体" w:cs="黑体"/>
          <w:b/>
          <w:bCs/>
          <w:spacing w:val="9"/>
        </w:rPr>
        <w:t>第六十条</w:t>
      </w:r>
      <w:r>
        <w:rPr>
          <w:rFonts w:ascii="黑体" w:hAnsi="黑体" w:eastAsia="黑体" w:cs="黑体"/>
          <w:spacing w:val="9"/>
        </w:rPr>
        <w:t xml:space="preserve"> </w:t>
      </w:r>
      <w:r>
        <w:rPr>
          <w:spacing w:val="9"/>
        </w:rPr>
        <w:t>本会重大资产配置、处置须经过理事会</w:t>
      </w:r>
      <w:r>
        <w:rPr>
          <w:spacing w:val="8"/>
        </w:rPr>
        <w:t>审议。</w:t>
      </w:r>
    </w:p>
    <w:p w14:paraId="4B42B9E3">
      <w:pPr>
        <w:pStyle w:val="2"/>
        <w:spacing w:before="170" w:line="302" w:lineRule="auto"/>
        <w:ind w:left="113" w:right="16" w:firstLine="684"/>
      </w:pPr>
      <w:r>
        <w:rPr>
          <w:rFonts w:ascii="黑体" w:hAnsi="黑体" w:eastAsia="黑体" w:cs="黑体"/>
          <w:b/>
          <w:bCs/>
          <w:spacing w:val="9"/>
        </w:rPr>
        <w:t>第六十一条</w:t>
      </w:r>
      <w:r>
        <w:rPr>
          <w:rFonts w:ascii="黑体" w:hAnsi="黑体" w:eastAsia="黑体" w:cs="黑体"/>
          <w:spacing w:val="78"/>
        </w:rPr>
        <w:t xml:space="preserve"> </w:t>
      </w:r>
      <w:r>
        <w:rPr>
          <w:spacing w:val="9"/>
        </w:rPr>
        <w:t>理事会决议违反法律、法规或章程规定，致使</w:t>
      </w:r>
      <w:r>
        <w:t xml:space="preserve"> </w:t>
      </w:r>
      <w:r>
        <w:rPr>
          <w:spacing w:val="9"/>
        </w:rPr>
        <w:t>社会团体遭受损失的，参与审议的埋事应当承担责任。但经证明</w:t>
      </w:r>
      <w:r>
        <w:rPr>
          <w:spacing w:val="15"/>
        </w:rPr>
        <w:t xml:space="preserve"> </w:t>
      </w:r>
      <w:r>
        <w:rPr>
          <w:spacing w:val="11"/>
        </w:rPr>
        <w:t>在表决时反对并记载于会议记录的，该理事可免除责任。</w:t>
      </w:r>
    </w:p>
    <w:p w14:paraId="25F447A8">
      <w:pPr>
        <w:pStyle w:val="2"/>
        <w:spacing w:before="207" w:line="271" w:lineRule="auto"/>
        <w:ind w:left="113" w:right="44" w:firstLine="684"/>
      </w:pPr>
      <w:r>
        <w:rPr>
          <w:rFonts w:ascii="黑体" w:hAnsi="黑体" w:eastAsia="黑体" w:cs="黑体"/>
          <w:b/>
          <w:bCs/>
          <w:spacing w:val="22"/>
        </w:rPr>
        <w:t>第六十二条</w:t>
      </w:r>
      <w:r>
        <w:rPr>
          <w:rFonts w:ascii="黑体" w:hAnsi="黑体" w:eastAsia="黑体" w:cs="黑体"/>
          <w:spacing w:val="22"/>
        </w:rPr>
        <w:t xml:space="preserve"> </w:t>
      </w:r>
      <w:r>
        <w:rPr>
          <w:spacing w:val="22"/>
        </w:rPr>
        <w:t>本会换届或者更换法定代表人之前必须进行</w:t>
      </w:r>
      <w:r>
        <w:rPr>
          <w:spacing w:val="15"/>
        </w:rPr>
        <w:t xml:space="preserve"> </w:t>
      </w:r>
      <w:r>
        <w:rPr>
          <w:spacing w:val="2"/>
        </w:rPr>
        <w:t>财务审计。</w:t>
      </w:r>
    </w:p>
    <w:p w14:paraId="0136882C">
      <w:pPr>
        <w:pStyle w:val="2"/>
        <w:spacing w:before="208" w:line="339" w:lineRule="auto"/>
        <w:ind w:left="113" w:right="33" w:firstLine="679"/>
        <w:jc w:val="both"/>
      </w:pPr>
      <w:r>
        <w:rPr>
          <w:spacing w:val="18"/>
        </w:rPr>
        <w:t>法定代表人在任期间，本社团发生违反《社会团体登记管</w:t>
      </w:r>
      <w:r>
        <w:t xml:space="preserve"> </w:t>
      </w:r>
      <w:r>
        <w:rPr>
          <w:spacing w:val="9"/>
        </w:rPr>
        <w:t>理条例》和本章程的行为，法定代表人应当承担相关责</w:t>
      </w:r>
      <w:r>
        <w:rPr>
          <w:spacing w:val="8"/>
        </w:rPr>
        <w:t>任。因法</w:t>
      </w:r>
      <w:r>
        <w:t xml:space="preserve"> </w:t>
      </w:r>
      <w:r>
        <w:rPr>
          <w:spacing w:val="9"/>
        </w:rPr>
        <w:t>定代表人失职，导致社会团体发生违法行为或社会团体</w:t>
      </w:r>
      <w:r>
        <w:rPr>
          <w:spacing w:val="8"/>
        </w:rPr>
        <w:t>财产损失</w:t>
      </w:r>
      <w:r>
        <w:t xml:space="preserve"> </w:t>
      </w:r>
      <w:r>
        <w:rPr>
          <w:spacing w:val="9"/>
        </w:rPr>
        <w:t>的，法定代表人应当承担个人责任。</w:t>
      </w:r>
    </w:p>
    <w:p w14:paraId="6608F888">
      <w:pPr>
        <w:pStyle w:val="2"/>
        <w:spacing w:before="18" w:line="349" w:lineRule="auto"/>
        <w:ind w:left="113" w:right="44" w:firstLine="684"/>
      </w:pPr>
      <w:r>
        <w:rPr>
          <w:rFonts w:ascii="黑体" w:hAnsi="黑体" w:eastAsia="黑体" w:cs="黑体"/>
          <w:b/>
          <w:bCs/>
          <w:spacing w:val="10"/>
        </w:rPr>
        <w:t>第六十三条</w:t>
      </w:r>
      <w:r>
        <w:rPr>
          <w:rFonts w:ascii="黑体" w:hAnsi="黑体" w:eastAsia="黑体" w:cs="黑体"/>
          <w:spacing w:val="10"/>
        </w:rPr>
        <w:t xml:space="preserve"> </w:t>
      </w:r>
      <w:r>
        <w:rPr>
          <w:spacing w:val="10"/>
        </w:rPr>
        <w:t>本会的全部资产及其增值为本会所有，任何单</w:t>
      </w:r>
      <w:r>
        <w:rPr>
          <w:spacing w:val="15"/>
        </w:rPr>
        <w:t xml:space="preserve"> </w:t>
      </w:r>
      <w:r>
        <w:rPr>
          <w:spacing w:val="12"/>
        </w:rPr>
        <w:t>位、个人不得侵占、私分和挪用，也不得在会员中分配。</w:t>
      </w:r>
    </w:p>
    <w:p w14:paraId="06575C54">
      <w:pPr>
        <w:spacing w:before="325" w:line="222" w:lineRule="auto"/>
        <w:ind w:left="235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9"/>
          <w:sz w:val="29"/>
          <w:szCs w:val="29"/>
        </w:rPr>
        <w:t>第七章</w:t>
      </w:r>
      <w:r>
        <w:rPr>
          <w:rFonts w:ascii="黑体" w:hAnsi="黑体" w:eastAsia="黑体" w:cs="黑体"/>
          <w:spacing w:val="9"/>
          <w:sz w:val="29"/>
          <w:szCs w:val="29"/>
        </w:rPr>
        <w:t xml:space="preserve">  </w:t>
      </w:r>
      <w:r>
        <w:rPr>
          <w:rFonts w:ascii="黑体" w:hAnsi="黑体" w:eastAsia="黑体" w:cs="黑体"/>
          <w:b/>
          <w:bCs/>
          <w:spacing w:val="9"/>
          <w:sz w:val="29"/>
          <w:szCs w:val="29"/>
        </w:rPr>
        <w:t>信息公开与信用承诺</w:t>
      </w:r>
    </w:p>
    <w:p w14:paraId="1EC521B0">
      <w:pPr>
        <w:spacing w:line="353" w:lineRule="auto"/>
        <w:rPr>
          <w:rFonts w:ascii="Arial"/>
          <w:sz w:val="21"/>
        </w:rPr>
      </w:pPr>
    </w:p>
    <w:p w14:paraId="58B7C004">
      <w:pPr>
        <w:pStyle w:val="2"/>
        <w:spacing w:before="95" w:line="338" w:lineRule="auto"/>
        <w:ind w:left="113" w:right="30" w:firstLine="679"/>
        <w:jc w:val="both"/>
      </w:pPr>
      <w:r>
        <w:rPr>
          <w:rFonts w:ascii="黑体" w:hAnsi="黑体" w:eastAsia="黑体" w:cs="黑体"/>
          <w:spacing w:val="12"/>
        </w:rPr>
        <w:t xml:space="preserve">第六十四条 </w:t>
      </w:r>
      <w:r>
        <w:rPr>
          <w:spacing w:val="12"/>
        </w:rPr>
        <w:t>本会依据有关政策法规，履行信息公</w:t>
      </w:r>
      <w:r>
        <w:rPr>
          <w:spacing w:val="11"/>
        </w:rPr>
        <w:t>开义务，</w:t>
      </w:r>
      <w:r>
        <w:t xml:space="preserve"> </w:t>
      </w:r>
      <w:r>
        <w:rPr>
          <w:spacing w:val="9"/>
        </w:rPr>
        <w:t>建立信息公开制度，及时向会员公开年度工作报告、第三方机构</w:t>
      </w:r>
      <w:r>
        <w:rPr>
          <w:spacing w:val="8"/>
        </w:rPr>
        <w:t xml:space="preserve"> 出具的报告、会费收支情况以及经理事会研究认为有必要公开的</w:t>
      </w:r>
      <w:r>
        <w:rPr>
          <w:spacing w:val="3"/>
        </w:rPr>
        <w:t xml:space="preserve"> </w:t>
      </w:r>
      <w:r>
        <w:rPr>
          <w:spacing w:val="8"/>
        </w:rPr>
        <w:t>其他信息，及时向社会公开登记事项、章程、组织机构、接受捐</w:t>
      </w:r>
      <w:r>
        <w:rPr>
          <w:spacing w:val="12"/>
        </w:rPr>
        <w:t xml:space="preserve"> </w:t>
      </w:r>
      <w:r>
        <w:rPr>
          <w:spacing w:val="8"/>
        </w:rPr>
        <w:t>赠、信用承诺、政府转移或委托事项、可提供</w:t>
      </w:r>
      <w:r>
        <w:rPr>
          <w:spacing w:val="7"/>
        </w:rPr>
        <w:t>服务事项及运行情</w:t>
      </w:r>
      <w:r>
        <w:t xml:space="preserve"> </w:t>
      </w:r>
      <w:r>
        <w:rPr>
          <w:spacing w:val="2"/>
        </w:rPr>
        <w:t>况等信息。</w:t>
      </w:r>
    </w:p>
    <w:p w14:paraId="1B3B76E4">
      <w:pPr>
        <w:spacing w:line="338" w:lineRule="auto"/>
        <w:sectPr>
          <w:footerReference r:id="rId21" w:type="default"/>
          <w:pgSz w:w="11910" w:h="16840"/>
          <w:pgMar w:top="1431" w:right="1594" w:bottom="1729" w:left="1786" w:header="0" w:footer="1352" w:gutter="0"/>
          <w:cols w:space="720" w:num="1"/>
        </w:sectPr>
      </w:pPr>
    </w:p>
    <w:p w14:paraId="3E77DE3D">
      <w:pPr>
        <w:spacing w:line="248" w:lineRule="auto"/>
        <w:rPr>
          <w:rFonts w:ascii="Arial"/>
          <w:sz w:val="21"/>
        </w:rPr>
      </w:pPr>
    </w:p>
    <w:p w14:paraId="5F5D68A8">
      <w:pPr>
        <w:spacing w:line="248" w:lineRule="auto"/>
        <w:rPr>
          <w:rFonts w:ascii="Arial"/>
          <w:sz w:val="21"/>
        </w:rPr>
      </w:pPr>
    </w:p>
    <w:p w14:paraId="2C4F20B9">
      <w:pPr>
        <w:spacing w:line="249" w:lineRule="auto"/>
        <w:rPr>
          <w:rFonts w:ascii="Arial"/>
          <w:sz w:val="21"/>
        </w:rPr>
      </w:pPr>
    </w:p>
    <w:p w14:paraId="79D079FC">
      <w:pPr>
        <w:spacing w:line="249" w:lineRule="auto"/>
        <w:rPr>
          <w:rFonts w:ascii="Arial"/>
          <w:sz w:val="21"/>
        </w:rPr>
      </w:pPr>
    </w:p>
    <w:p w14:paraId="1CF46DE8">
      <w:pPr>
        <w:pStyle w:val="2"/>
        <w:spacing w:before="97" w:line="326" w:lineRule="auto"/>
        <w:ind w:left="233" w:firstLine="629"/>
        <w:jc w:val="both"/>
        <w:rPr>
          <w:sz w:val="30"/>
          <w:szCs w:val="30"/>
        </w:rPr>
      </w:pPr>
      <w:r>
        <w:rPr>
          <w:spacing w:val="-3"/>
          <w:sz w:val="30"/>
          <w:szCs w:val="30"/>
        </w:rPr>
        <w:t>本会建立新闻发言人制度，经理事会或常务理事会通过，任</w:t>
      </w:r>
      <w:r>
        <w:rPr>
          <w:spacing w:val="10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 xml:space="preserve">命或指定1名负责人作为新闻发言人，就本组织的重要活动、重 </w:t>
      </w:r>
      <w:r>
        <w:rPr>
          <w:spacing w:val="-8"/>
          <w:sz w:val="30"/>
          <w:szCs w:val="30"/>
        </w:rPr>
        <w:t>大事件或热点问题，通过定期或不定期举行</w:t>
      </w:r>
      <w:r>
        <w:rPr>
          <w:spacing w:val="-9"/>
          <w:sz w:val="30"/>
          <w:szCs w:val="30"/>
        </w:rPr>
        <w:t>新闻发布会、吹风会、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接受采访等形式主动回应社会关切。新闻发布内容应由本会法定</w:t>
      </w:r>
      <w:r>
        <w:rPr>
          <w:spacing w:val="5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代表人或主要负责人审定，确保正确的舆论导向。</w:t>
      </w:r>
    </w:p>
    <w:p w14:paraId="6ED0C238">
      <w:pPr>
        <w:pStyle w:val="2"/>
        <w:spacing w:before="20" w:line="284" w:lineRule="auto"/>
        <w:ind w:left="233" w:right="79" w:firstLine="68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第六十五条</w:t>
      </w:r>
      <w:r>
        <w:rPr>
          <w:rFonts w:ascii="黑体" w:hAnsi="黑体" w:eastAsia="黑体" w:cs="黑体"/>
          <w:spacing w:val="1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本会建立年度报告制度，年度报告内容及时向</w:t>
      </w:r>
      <w:r>
        <w:rPr>
          <w:spacing w:val="4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社会公开，接受公众监督。</w:t>
      </w:r>
    </w:p>
    <w:p w14:paraId="57804DDF">
      <w:pPr>
        <w:pStyle w:val="2"/>
        <w:spacing w:before="146" w:line="279" w:lineRule="auto"/>
        <w:ind w:left="233" w:firstLine="68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第六十六条</w:t>
      </w:r>
      <w:r>
        <w:rPr>
          <w:rFonts w:ascii="黑体" w:hAnsi="黑体" w:eastAsia="黑体" w:cs="黑体"/>
          <w:spacing w:val="45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本会重点围绕服务内容、服务方式、服</w:t>
      </w:r>
      <w:r>
        <w:rPr>
          <w:spacing w:val="-2"/>
          <w:sz w:val="30"/>
          <w:szCs w:val="30"/>
        </w:rPr>
        <w:t>务对象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和收费标准等建立信用承诺制度，并向社会公开信用承诺内容。</w:t>
      </w:r>
    </w:p>
    <w:p w14:paraId="600C62EC">
      <w:pPr>
        <w:spacing w:line="362" w:lineRule="auto"/>
        <w:rPr>
          <w:rFonts w:ascii="Arial"/>
          <w:sz w:val="21"/>
        </w:rPr>
      </w:pPr>
    </w:p>
    <w:p w14:paraId="7585FAE7">
      <w:pPr>
        <w:spacing w:before="97" w:line="222" w:lineRule="auto"/>
        <w:ind w:left="2767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第八章</w:t>
      </w:r>
      <w:r>
        <w:rPr>
          <w:rFonts w:ascii="黑体" w:hAnsi="黑体" w:eastAsia="黑体" w:cs="黑体"/>
          <w:spacing w:val="3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章程的修改程序</w:t>
      </w:r>
    </w:p>
    <w:p w14:paraId="774BCBBB">
      <w:pPr>
        <w:spacing w:line="400" w:lineRule="auto"/>
        <w:rPr>
          <w:rFonts w:ascii="Arial"/>
          <w:sz w:val="21"/>
        </w:rPr>
      </w:pPr>
    </w:p>
    <w:p w14:paraId="1F7E7E5D">
      <w:pPr>
        <w:pStyle w:val="2"/>
        <w:spacing w:before="97" w:line="272" w:lineRule="auto"/>
        <w:ind w:left="233" w:right="92" w:firstLine="68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第六十七条</w:t>
      </w:r>
      <w:r>
        <w:rPr>
          <w:rFonts w:ascii="黑体" w:hAnsi="黑体" w:eastAsia="黑体" w:cs="黑体"/>
          <w:spacing w:val="45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对本会章程的修改，由理事会表决通</w:t>
      </w:r>
      <w:r>
        <w:rPr>
          <w:spacing w:val="-2"/>
          <w:sz w:val="30"/>
          <w:szCs w:val="30"/>
        </w:rPr>
        <w:t>过，提交</w:t>
      </w:r>
      <w:r>
        <w:rPr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会员(代表)大会审议。</w:t>
      </w:r>
    </w:p>
    <w:p w14:paraId="0F86ED07">
      <w:pPr>
        <w:pStyle w:val="2"/>
        <w:spacing w:before="187" w:line="290" w:lineRule="auto"/>
        <w:ind w:left="233" w:right="30" w:firstLine="679"/>
        <w:rPr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 xml:space="preserve">第六十八条 </w:t>
      </w:r>
      <w:r>
        <w:rPr>
          <w:spacing w:val="12"/>
          <w:sz w:val="30"/>
          <w:szCs w:val="30"/>
        </w:rPr>
        <w:t>本会修改的章程，经会员(代表)大会到会会</w:t>
      </w:r>
      <w:r>
        <w:rPr>
          <w:spacing w:val="15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员(代表)2/3以上表决通过后，报业务主管单位审核，经同</w:t>
      </w:r>
      <w:r>
        <w:rPr>
          <w:spacing w:val="5"/>
          <w:sz w:val="30"/>
          <w:szCs w:val="30"/>
        </w:rPr>
        <w:t>意，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在30日内报登记管理机关核准。</w:t>
      </w:r>
    </w:p>
    <w:p w14:paraId="3833ECA9">
      <w:pPr>
        <w:spacing w:line="384" w:lineRule="auto"/>
        <w:rPr>
          <w:rFonts w:ascii="Arial"/>
          <w:sz w:val="21"/>
        </w:rPr>
      </w:pPr>
    </w:p>
    <w:p w14:paraId="63C19131">
      <w:pPr>
        <w:spacing w:before="98" w:line="222" w:lineRule="auto"/>
        <w:ind w:left="1867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第九章</w:t>
      </w:r>
      <w:r>
        <w:rPr>
          <w:rFonts w:ascii="黑体" w:hAnsi="黑体" w:eastAsia="黑体" w:cs="黑体"/>
          <w:spacing w:val="-1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终止程序及终止后的财产处理</w:t>
      </w:r>
    </w:p>
    <w:p w14:paraId="754C213E">
      <w:pPr>
        <w:spacing w:line="370" w:lineRule="auto"/>
        <w:rPr>
          <w:rFonts w:ascii="Arial"/>
          <w:sz w:val="21"/>
        </w:rPr>
      </w:pPr>
    </w:p>
    <w:p w14:paraId="0FF61BD9">
      <w:pPr>
        <w:pStyle w:val="2"/>
        <w:spacing w:before="98" w:line="282" w:lineRule="auto"/>
        <w:ind w:left="233" w:right="113" w:firstLine="68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第六十九条</w:t>
      </w:r>
      <w:r>
        <w:rPr>
          <w:rFonts w:ascii="黑体" w:hAnsi="黑体" w:eastAsia="黑体" w:cs="黑体"/>
          <w:spacing w:val="11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本会终止动议由理事会提出，报会员(代表)</w:t>
      </w:r>
      <w:r>
        <w:rPr>
          <w:spacing w:val="9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大会表决通过。</w:t>
      </w:r>
    </w:p>
    <w:p w14:paraId="30C1FEA2">
      <w:pPr>
        <w:pStyle w:val="2"/>
        <w:spacing w:before="153" w:line="280" w:lineRule="auto"/>
        <w:ind w:left="233" w:right="100" w:firstLine="68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第七十条</w:t>
      </w:r>
      <w:r>
        <w:rPr>
          <w:rFonts w:ascii="黑体" w:hAnsi="黑体" w:eastAsia="黑体" w:cs="黑体"/>
          <w:spacing w:val="-39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本会终止前，应当依法成立清算组织，清理债权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债务，处理善后事宜。清算期间，不开展清算以外的活动。</w:t>
      </w:r>
    </w:p>
    <w:p w14:paraId="2169AB18">
      <w:pPr>
        <w:pStyle w:val="2"/>
        <w:spacing w:before="169" w:line="294" w:lineRule="auto"/>
        <w:ind w:left="233" w:right="68" w:firstLine="684"/>
        <w:rPr>
          <w:rFonts w:ascii="宋体" w:hAnsi="宋体" w:eastAsia="宋体" w:cs="宋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第七十一条</w:t>
      </w:r>
      <w:r>
        <w:rPr>
          <w:rFonts w:ascii="黑体" w:hAnsi="黑体" w:eastAsia="黑体" w:cs="黑体"/>
          <w:spacing w:val="77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本会经登记管理机关办理注销登记手续后即</w:t>
      </w:r>
      <w:r>
        <w:rPr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—18—</w:t>
      </w:r>
    </w:p>
    <w:p w14:paraId="32F828B0">
      <w:pPr>
        <w:spacing w:line="304" w:lineRule="auto"/>
        <w:rPr>
          <w:rFonts w:ascii="Arial"/>
          <w:sz w:val="21"/>
        </w:rPr>
      </w:pPr>
    </w:p>
    <w:p w14:paraId="49CED7E3">
      <w:pPr>
        <w:spacing w:line="304" w:lineRule="auto"/>
        <w:rPr>
          <w:rFonts w:ascii="Arial"/>
          <w:sz w:val="21"/>
        </w:rPr>
      </w:pPr>
    </w:p>
    <w:p w14:paraId="08CBD98F">
      <w:pPr>
        <w:spacing w:line="304" w:lineRule="auto"/>
        <w:rPr>
          <w:rFonts w:ascii="Arial"/>
          <w:sz w:val="21"/>
        </w:rPr>
      </w:pPr>
    </w:p>
    <w:p w14:paraId="73174026">
      <w:pPr>
        <w:spacing w:before="92" w:line="178" w:lineRule="auto"/>
        <w:ind w:left="803"/>
        <w:rPr>
          <w:rFonts w:ascii="宋体" w:hAnsi="宋体" w:eastAsia="宋体" w:cs="宋体"/>
          <w:sz w:val="28"/>
          <w:szCs w:val="28"/>
        </w:rPr>
      </w:pPr>
    </w:p>
    <w:p w14:paraId="08EAEA8B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footerReference r:id="rId22" w:type="default"/>
          <w:pgSz w:w="11910" w:h="16840"/>
          <w:pgMar w:top="1431" w:right="1429" w:bottom="149" w:left="1786" w:header="0" w:footer="0" w:gutter="0"/>
          <w:cols w:space="720" w:num="1"/>
        </w:sectPr>
      </w:pPr>
    </w:p>
    <w:p w14:paraId="32F8D138">
      <w:pPr>
        <w:spacing w:line="316" w:lineRule="auto"/>
        <w:rPr>
          <w:rFonts w:ascii="Arial"/>
          <w:sz w:val="21"/>
        </w:rPr>
      </w:pPr>
    </w:p>
    <w:p w14:paraId="27C50900">
      <w:pPr>
        <w:spacing w:line="316" w:lineRule="auto"/>
        <w:rPr>
          <w:rFonts w:ascii="Arial"/>
          <w:sz w:val="21"/>
        </w:rPr>
      </w:pPr>
    </w:p>
    <w:p w14:paraId="51DFC677">
      <w:pPr>
        <w:spacing w:line="317" w:lineRule="auto"/>
        <w:rPr>
          <w:rFonts w:ascii="Arial"/>
          <w:sz w:val="21"/>
        </w:rPr>
      </w:pPr>
    </w:p>
    <w:p w14:paraId="334C75E1">
      <w:pPr>
        <w:pStyle w:val="2"/>
        <w:spacing w:before="95" w:line="224" w:lineRule="auto"/>
        <w:ind w:left="113"/>
      </w:pPr>
      <w:r>
        <w:rPr>
          <w:spacing w:val="1"/>
        </w:rPr>
        <w:t>为终止。</w:t>
      </w:r>
    </w:p>
    <w:p w14:paraId="4DACCA7A">
      <w:pPr>
        <w:pStyle w:val="2"/>
        <w:spacing w:before="191" w:line="339" w:lineRule="auto"/>
        <w:ind w:left="113" w:right="19" w:firstLine="679"/>
        <w:jc w:val="both"/>
      </w:pPr>
      <w:r>
        <w:rPr>
          <w:rFonts w:ascii="黑体" w:hAnsi="黑体" w:eastAsia="黑体" w:cs="黑体"/>
          <w:spacing w:val="9"/>
        </w:rPr>
        <w:t>第七十二条</w:t>
      </w:r>
      <w:r>
        <w:rPr>
          <w:rFonts w:ascii="黑体" w:hAnsi="黑体" w:eastAsia="黑体" w:cs="黑体"/>
          <w:spacing w:val="56"/>
        </w:rPr>
        <w:t xml:space="preserve"> </w:t>
      </w:r>
      <w:r>
        <w:rPr>
          <w:spacing w:val="9"/>
        </w:rPr>
        <w:t>本会终止后的剩余财产，在业务主管单位和登</w:t>
      </w:r>
      <w:r>
        <w:t xml:space="preserve"> </w:t>
      </w:r>
      <w:r>
        <w:rPr>
          <w:spacing w:val="8"/>
        </w:rPr>
        <w:t>记管理机关的监督下，按照国家有关规定，用于发展与本会宗旨</w:t>
      </w:r>
      <w:r>
        <w:rPr>
          <w:spacing w:val="12"/>
        </w:rPr>
        <w:t xml:space="preserve"> </w:t>
      </w:r>
      <w:r>
        <w:rPr>
          <w:spacing w:val="9"/>
        </w:rPr>
        <w:t>相关的事业，或者捐赠给宗旨相近的社会组织。</w:t>
      </w:r>
    </w:p>
    <w:p w14:paraId="7DB3B91F">
      <w:pPr>
        <w:spacing w:line="257" w:lineRule="auto"/>
        <w:rPr>
          <w:rFonts w:ascii="Arial"/>
          <w:sz w:val="21"/>
        </w:rPr>
      </w:pPr>
    </w:p>
    <w:p w14:paraId="396FF7BD">
      <w:pPr>
        <w:spacing w:before="95" w:line="222" w:lineRule="auto"/>
        <w:ind w:left="340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第十章</w:t>
      </w:r>
      <w:r>
        <w:rPr>
          <w:rFonts w:ascii="黑体" w:hAnsi="黑体" w:eastAsia="黑体" w:cs="黑体"/>
          <w:spacing w:val="21"/>
          <w:sz w:val="29"/>
          <w:szCs w:val="29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附则</w:t>
      </w:r>
    </w:p>
    <w:p w14:paraId="29F79E26">
      <w:pPr>
        <w:spacing w:line="369" w:lineRule="auto"/>
        <w:rPr>
          <w:rFonts w:ascii="Arial"/>
          <w:sz w:val="21"/>
        </w:rPr>
      </w:pPr>
    </w:p>
    <w:p w14:paraId="773BD136">
      <w:pPr>
        <w:pStyle w:val="2"/>
        <w:spacing w:before="94" w:line="277" w:lineRule="auto"/>
        <w:ind w:left="113" w:right="13" w:firstLine="679"/>
      </w:pPr>
      <w:r>
        <w:rPr>
          <w:spacing w:val="32"/>
        </w:rPr>
        <w:t>第七十三条 本章程经2020年5月6日第五次会员大会表</w:t>
      </w:r>
      <w:r>
        <w:rPr>
          <w:spacing w:val="3"/>
        </w:rPr>
        <w:t xml:space="preserve"> </w:t>
      </w:r>
      <w:r>
        <w:rPr>
          <w:spacing w:val="1"/>
        </w:rPr>
        <w:t>决通过。</w:t>
      </w:r>
    </w:p>
    <w:p w14:paraId="4BFC5E2A">
      <w:pPr>
        <w:pStyle w:val="2"/>
        <w:spacing w:before="239" w:line="222" w:lineRule="auto"/>
        <w:ind w:left="793"/>
      </w:pPr>
      <w:r>
        <w:rPr>
          <w:rFonts w:ascii="黑体" w:hAnsi="黑体" w:eastAsia="黑体" w:cs="黑体"/>
          <w:spacing w:val="9"/>
        </w:rPr>
        <w:t>第七十四条</w:t>
      </w:r>
      <w:r>
        <w:rPr>
          <w:rFonts w:ascii="黑体" w:hAnsi="黑体" w:eastAsia="黑体" w:cs="黑体"/>
          <w:spacing w:val="89"/>
        </w:rPr>
        <w:t xml:space="preserve"> </w:t>
      </w:r>
      <w:r>
        <w:rPr>
          <w:spacing w:val="9"/>
        </w:rPr>
        <w:t>本章程的解释权属本会的理事会。</w:t>
      </w:r>
    </w:p>
    <w:p w14:paraId="6EBF6FF2">
      <w:pPr>
        <w:pStyle w:val="2"/>
        <w:spacing w:before="161" w:line="222" w:lineRule="auto"/>
        <w:ind w:left="793"/>
        <w:sectPr>
          <w:footerReference r:id="rId23" w:type="default"/>
          <w:pgSz w:w="11910" w:h="16840"/>
          <w:pgMar w:top="1431" w:right="1632" w:bottom="1789" w:left="1786" w:header="0" w:footer="1412" w:gutter="0"/>
          <w:cols w:space="720" w:num="1"/>
        </w:sectPr>
      </w:pPr>
      <w:r>
        <w:rPr>
          <w:rFonts w:ascii="黑体" w:hAnsi="黑体" w:eastAsia="黑体" w:cs="黑体"/>
          <w:spacing w:val="10"/>
        </w:rPr>
        <w:t>第七十五条</w:t>
      </w:r>
      <w:r>
        <w:rPr>
          <w:rFonts w:ascii="黑体" w:hAnsi="黑体" w:eastAsia="黑体" w:cs="黑体"/>
          <w:spacing w:val="49"/>
        </w:rPr>
        <w:t xml:space="preserve"> </w:t>
      </w:r>
      <w:r>
        <w:rPr>
          <w:spacing w:val="10"/>
        </w:rPr>
        <w:t>本章程自登记管理机关核准之日起生效。</w:t>
      </w:r>
      <w:bookmarkStart w:id="0" w:name="_GoBack"/>
      <w:bookmarkEnd w:id="0"/>
    </w:p>
    <w:p w14:paraId="117ECCDC">
      <w:pPr>
        <w:rPr>
          <w:rFonts w:ascii="Arial"/>
          <w:sz w:val="21"/>
        </w:rPr>
      </w:pPr>
    </w:p>
    <w:sectPr>
      <w:headerReference r:id="rId24" w:type="default"/>
      <w:footerReference r:id="rId25" w:type="default"/>
      <w:pgSz w:w="1191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45E76">
    <w:pPr>
      <w:spacing w:line="234" w:lineRule="auto"/>
      <w:ind w:right="32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C2BF">
    <w:pPr>
      <w:spacing w:line="180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pacing w:val="2"/>
        <w:sz w:val="19"/>
        <w:szCs w:val="19"/>
      </w:rPr>
      <w:t xml:space="preserve">               </w:t>
    </w:r>
    <w:r>
      <w:rPr>
        <w:rFonts w:ascii="Times New Roman" w:hAnsi="Times New Roman" w:eastAsia="Times New Roman" w:cs="Times New Roman"/>
        <w:sz w:val="19"/>
        <w:szCs w:val="19"/>
      </w:rPr>
      <w:t xml:space="preserve">                 </w:t>
    </w:r>
    <w:r>
      <w:rPr>
        <w:rFonts w:ascii="Times New Roman" w:hAnsi="Times New Roman" w:eastAsia="Times New Roman" w:cs="Times New Roman"/>
        <w:spacing w:val="-3"/>
        <w:sz w:val="19"/>
        <w:szCs w:val="19"/>
      </w:rPr>
      <w:t>…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95C4E">
    <w:pPr>
      <w:spacing w:line="234" w:lineRule="auto"/>
      <w:ind w:right="23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0"/>
        <w:sz w:val="29"/>
        <w:szCs w:val="29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46B50"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30260">
    <w:pPr>
      <w:spacing w:line="233" w:lineRule="auto"/>
      <w:ind w:right="16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8"/>
        <w:sz w:val="29"/>
        <w:szCs w:val="29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841B1"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7E08A">
    <w:pPr>
      <w:spacing w:line="233" w:lineRule="auto"/>
      <w:ind w:left="7723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2"/>
        <w:sz w:val="29"/>
        <w:szCs w:val="29"/>
      </w:rPr>
      <w:t>—15—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747DE">
    <w:pPr>
      <w:spacing w:after="94" w:line="239" w:lineRule="auto"/>
      <w:ind w:left="133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0"/>
        <w:sz w:val="29"/>
        <w:szCs w:val="29"/>
      </w:rPr>
      <w:t>—</w:t>
    </w:r>
    <w:r>
      <w:rPr>
        <w:rFonts w:ascii="宋体" w:hAnsi="宋体" w:eastAsia="宋体" w:cs="宋体"/>
        <w:strike/>
        <w:spacing w:val="-10"/>
        <w:sz w:val="29"/>
        <w:szCs w:val="29"/>
      </w:rPr>
      <w:t>1</w:t>
    </w:r>
    <w:r>
      <w:rPr>
        <w:rFonts w:ascii="宋体" w:hAnsi="宋体" w:eastAsia="宋体" w:cs="宋体"/>
        <w:spacing w:val="-10"/>
        <w:sz w:val="29"/>
        <w:szCs w:val="29"/>
      </w:rPr>
      <w:t>6—</w:t>
    </w:r>
  </w:p>
  <w:p w14:paraId="43155573">
    <w:pPr>
      <w:spacing w:line="253" w:lineRule="auto"/>
      <w:rPr>
        <w:rFonts w:ascii="Arial"/>
        <w:sz w:val="21"/>
      </w:rPr>
    </w:pPr>
  </w:p>
  <w:p w14:paraId="5F70A775">
    <w:pPr>
      <w:spacing w:line="253" w:lineRule="auto"/>
      <w:rPr>
        <w:rFonts w:ascii="Arial"/>
        <w:sz w:val="21"/>
      </w:rPr>
    </w:pPr>
  </w:p>
  <w:p w14:paraId="1C0CB7CE">
    <w:pPr>
      <w:spacing w:line="253" w:lineRule="auto"/>
      <w:rPr>
        <w:rFonts w:ascii="Arial"/>
        <w:sz w:val="21"/>
      </w:rPr>
    </w:pPr>
  </w:p>
  <w:p w14:paraId="637BC9DE">
    <w:pPr>
      <w:spacing w:line="253" w:lineRule="auto"/>
      <w:rPr>
        <w:rFonts w:ascii="Arial"/>
        <w:sz w:val="21"/>
      </w:rPr>
    </w:pPr>
  </w:p>
  <w:p w14:paraId="3306CE73">
    <w:pPr>
      <w:spacing w:line="120" w:lineRule="exact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09F19"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9"/>
        <w:sz w:val="29"/>
        <w:szCs w:val="29"/>
      </w:rPr>
      <w:t>—1</w:t>
    </w:r>
    <w:r>
      <w:rPr>
        <w:rFonts w:ascii="宋体" w:hAnsi="宋体" w:eastAsia="宋体" w:cs="宋体"/>
        <w:spacing w:val="-18"/>
        <w:sz w:val="29"/>
        <w:szCs w:val="29"/>
      </w:rPr>
      <w:t>7</w:t>
    </w:r>
    <w:r>
      <w:rPr>
        <w:rFonts w:ascii="宋体" w:hAnsi="宋体" w:eastAsia="宋体" w:cs="宋体"/>
        <w:spacing w:val="-8"/>
        <w:sz w:val="29"/>
        <w:szCs w:val="29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8FF7F">
    <w:pPr>
      <w:spacing w:line="14" w:lineRule="auto"/>
      <w:rPr>
        <w:rFonts w:ascii="Arial"/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6B1CF"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6"/>
        <w:sz w:val="29"/>
        <w:szCs w:val="29"/>
      </w:rPr>
      <w:t>—19</w:t>
    </w:r>
    <w:r>
      <w:rPr>
        <w:rFonts w:ascii="宋体" w:hAnsi="宋体" w:eastAsia="宋体" w:cs="宋体"/>
        <w:spacing w:val="-8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B4AC2"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F0EA8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D6FE7">
    <w:pPr>
      <w:spacing w:line="233" w:lineRule="auto"/>
      <w:ind w:left="7843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90EB6"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15BD4"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6"/>
        <w:sz w:val="29"/>
        <w:szCs w:val="29"/>
      </w:rPr>
      <w:t>—</w:t>
    </w:r>
    <w:r>
      <w:rPr>
        <w:rFonts w:ascii="宋体" w:hAnsi="宋体" w:eastAsia="宋体" w:cs="宋体"/>
        <w:spacing w:val="-15"/>
        <w:sz w:val="29"/>
        <w:szCs w:val="29"/>
      </w:rPr>
      <w:t>5</w:t>
    </w:r>
    <w:r>
      <w:rPr>
        <w:rFonts w:ascii="宋体" w:hAnsi="宋体" w:eastAsia="宋体" w:cs="宋体"/>
        <w:spacing w:val="-8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DEB84"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F760A"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7"/>
        <w:w w:val="98"/>
        <w:sz w:val="30"/>
        <w:szCs w:val="30"/>
      </w:rPr>
      <w:t>—7</w:t>
    </w:r>
    <w:r>
      <w:rPr>
        <w:rFonts w:ascii="宋体" w:hAnsi="宋体" w:eastAsia="宋体" w:cs="宋体"/>
        <w:spacing w:val="-9"/>
        <w:w w:val="98"/>
        <w:sz w:val="30"/>
        <w:szCs w:val="30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89615">
    <w:pPr>
      <w:spacing w:after="94" w:line="239" w:lineRule="auto"/>
      <w:ind w:left="26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5"/>
        <w:sz w:val="29"/>
        <w:szCs w:val="29"/>
      </w:rPr>
      <w:t>—8—</w:t>
    </w:r>
  </w:p>
  <w:p w14:paraId="52F86CCD">
    <w:pPr>
      <w:spacing w:line="253" w:lineRule="auto"/>
      <w:rPr>
        <w:rFonts w:ascii="Arial"/>
        <w:sz w:val="21"/>
      </w:rPr>
    </w:pPr>
  </w:p>
  <w:p w14:paraId="14BF70E0">
    <w:pPr>
      <w:spacing w:line="253" w:lineRule="auto"/>
      <w:rPr>
        <w:rFonts w:ascii="Arial"/>
        <w:sz w:val="21"/>
      </w:rPr>
    </w:pPr>
  </w:p>
  <w:p w14:paraId="2A078031">
    <w:pPr>
      <w:spacing w:line="253" w:lineRule="auto"/>
      <w:rPr>
        <w:rFonts w:ascii="Arial"/>
        <w:sz w:val="21"/>
      </w:rPr>
    </w:pPr>
  </w:p>
  <w:p w14:paraId="75EEC0F6">
    <w:pPr>
      <w:spacing w:line="253" w:lineRule="auto"/>
      <w:rPr>
        <w:rFonts w:ascii="Arial"/>
        <w:sz w:val="21"/>
      </w:rPr>
    </w:pPr>
  </w:p>
  <w:p w14:paraId="7975347B">
    <w:pPr>
      <w:spacing w:line="149" w:lineRule="exac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DDDB1"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5"/>
        <w:w w:val="99"/>
        <w:sz w:val="29"/>
        <w:szCs w:val="29"/>
      </w:rPr>
      <w:t>—</w:t>
    </w:r>
    <w:r>
      <w:rPr>
        <w:rFonts w:ascii="宋体" w:hAnsi="宋体" w:eastAsia="宋体" w:cs="宋体"/>
        <w:spacing w:val="-24"/>
        <w:w w:val="99"/>
        <w:sz w:val="29"/>
        <w:szCs w:val="29"/>
      </w:rPr>
      <w:t>9</w:t>
    </w:r>
    <w:r>
      <w:rPr>
        <w:rFonts w:ascii="宋体" w:hAnsi="宋体" w:eastAsia="宋体" w:cs="宋体"/>
        <w:spacing w:val="-8"/>
        <w:w w:val="99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3D98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836919"/>
    <w:rsid w:val="417E7959"/>
    <w:rsid w:val="57495DE2"/>
    <w:rsid w:val="72F54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theme" Target="theme/theme1.xml"/><Relationship Id="rId25" Type="http://schemas.openxmlformats.org/officeDocument/2006/relationships/footer" Target="footer20.xml"/><Relationship Id="rId24" Type="http://schemas.openxmlformats.org/officeDocument/2006/relationships/header" Target="header1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8141</Words>
  <Characters>8257</Characters>
  <TotalTime>4</TotalTime>
  <ScaleCrop>false</ScaleCrop>
  <LinksUpToDate>false</LinksUpToDate>
  <CharactersWithSpaces>8658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2025-09-12T15:04:00Z</dcterms:created>
  <dc:creator>admin</dc:creator>
  <cp:lastModifiedBy>抗日战争纪念网</cp:lastModifiedBy>
  <dcterms:modified xsi:type="dcterms:W3CDTF">2025-09-12T07:14:59Z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2025-09-12T15:04:16Z</vt:filetime>
  </property>
  <property fmtid="{D5CDD505-2E9C-101B-9397-08002B2CF9AE}" pid="4" name="UsrData">
    <vt:lpwstr>68c3c5ea6c77ff001f51b3dfwl</vt:lpwstr>
  </property>
  <property fmtid="{D5CDD505-2E9C-101B-9397-08002B2CF9AE}" pid="5" name="KSOTemplateDocerSaveRecord">
    <vt:lpwstr>eyJoZGlkIjoiZjVlN2Q3YWQxNTFhOGE2ZmY0ZTBjZjQxZDUzZWFlZmYiLCJ1c2VySWQiOiIxMDUzNzE4NTU0In0=</vt:lpwstr>
  </property>
  <property fmtid="{D5CDD505-2E9C-101B-9397-08002B2CF9AE}" pid="6" name="KSOProductBuildVer">
    <vt:lpwstr>2052-12.1.0.22529</vt:lpwstr>
  </property>
  <property fmtid="{D5CDD505-2E9C-101B-9397-08002B2CF9AE}" pid="7" name="ICV">
    <vt:lpwstr>E4CEB9D3C47D451DB71ADFDBA58087B7_13</vt:lpwstr>
  </property>
</Properties>
</file>